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1D" w:rsidRDefault="00C72E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0"/>
        <w:jc w:val="center"/>
        <w:rPr>
          <w:b/>
          <w:bCs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>Вправе ли собственники помещений в многоквартирном доме 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к</w:t>
      </w:r>
      <w:r>
        <w:rPr>
          <w:rFonts w:eastAsia="Times New Roman"/>
          <w:b/>
          <w:color w:val="000000"/>
          <w:sz w:val="32"/>
          <w:szCs w:val="32"/>
        </w:rPr>
        <w:t>онтролировать и принимать работы по капитальному ремонту дома?</w:t>
      </w:r>
    </w:p>
    <w:p w:rsidR="00907B1D" w:rsidRDefault="00907B1D">
      <w:pPr>
        <w:jc w:val="center"/>
        <w:rPr>
          <w:b/>
          <w:bCs/>
          <w:sz w:val="32"/>
          <w:szCs w:val="32"/>
        </w:rPr>
      </w:pPr>
    </w:p>
    <w:p w:rsidR="00907B1D" w:rsidRDefault="00C72E90">
      <w:r>
        <w:t>Жилищным кодексом Российской Федерации и принятыми на его основе подзаконными актами среди прочего определён порядок организации, проведения и приёмки работ по капитальному ремонту многоквартирного дома.</w:t>
      </w:r>
    </w:p>
    <w:p w:rsidR="00907B1D" w:rsidRDefault="00C72E90">
      <w:r>
        <w:t>На сегодня из всех вопросов, связанных с жилищно-ком</w:t>
      </w:r>
      <w:r>
        <w:t>мунальной сферой, этот стоит в числе основных, волнующих граждан.</w:t>
      </w:r>
    </w:p>
    <w:p w:rsidR="00907B1D" w:rsidRDefault="00C72E90">
      <w:r>
        <w:t>От качества и полноты выполненных работ зависит не только срок эксплуатации многоквартирного дома, но и комфортность проживания в нём, с учётом потребностей владельцев и пользователей помеще</w:t>
      </w:r>
      <w:r>
        <w:t>ний в таком доме.</w:t>
      </w:r>
    </w:p>
    <w:p w:rsidR="00907B1D" w:rsidRDefault="00C72E90">
      <w:r>
        <w:t>Необходимо, что бы жители дома воспринимали капитальный ремонт не как событие, создающее неудобства и угрозу ухудшения условий проживания (пусть даже и на короткий скок), а как возможность улучшить эти условия и характеристики строительны</w:t>
      </w:r>
      <w:r>
        <w:t>х конструкций и инженерного оборудования, продлить срок эксплуатации дома.</w:t>
      </w:r>
    </w:p>
    <w:p w:rsidR="00907B1D" w:rsidRDefault="00C72E90">
      <w:r>
        <w:t>Важную роль в проведении своевременного и качественного капитального ремонта многоквартирного дома играют сами собственники помещений в таком доме.</w:t>
      </w:r>
    </w:p>
    <w:p w:rsidR="00907B1D" w:rsidRDefault="00C72E90">
      <w:r>
        <w:t>Для этого законодателем им предос</w:t>
      </w:r>
      <w:r>
        <w:t>тавлено достаточно полномочий. Так статьями 44 и 189 Жилищного кодекса Российской Федерации (далее – ЖК РФ) определено, что проведение капитального ремонта общего имущества в многоквартирном доме осуществляется на основании решения общего собрания собствен</w:t>
      </w:r>
      <w:r>
        <w:t>ников помещений в многоквартирном доме.</w:t>
      </w:r>
    </w:p>
    <w:p w:rsidR="00907B1D" w:rsidRDefault="00C72E90">
      <w:r>
        <w:t xml:space="preserve">Законом предусмотрены случаи, когда капитальный ремонт </w:t>
      </w:r>
      <w:bookmarkStart w:id="0" w:name="_GoBack"/>
      <w:bookmarkEnd w:id="0"/>
      <w:r>
        <w:t xml:space="preserve">может быть проведён без решения общего собрания собственников помещений (ч. 6 и 7 ст. 189 ЖК РФ). </w:t>
      </w:r>
    </w:p>
    <w:p w:rsidR="00907B1D" w:rsidRDefault="00C72E90">
      <w:r>
        <w:rPr>
          <w:b/>
          <w:bCs/>
          <w:i/>
          <w:iCs/>
        </w:rPr>
        <w:t>Но эти случаи свидетельствуют о слабой активности со</w:t>
      </w:r>
      <w:r>
        <w:rPr>
          <w:b/>
          <w:bCs/>
          <w:i/>
          <w:iCs/>
        </w:rPr>
        <w:t xml:space="preserve">бственников помещений в доме. </w:t>
      </w:r>
    </w:p>
    <w:p w:rsidR="00907B1D" w:rsidRDefault="00C72E90">
      <w:r>
        <w:t>В связи с чем, в такой ситуации полномочия собственников по контролю за ходом работ и их приёмке жилищным законодательством значительно ограничены (собственники будут не вправе выбирать перечень, объём работ, материалы, стоим</w:t>
      </w:r>
      <w:r>
        <w:t>ость работ, источник финансирования и т.д.).</w:t>
      </w:r>
    </w:p>
    <w:p w:rsidR="00907B1D" w:rsidRDefault="00907B1D"/>
    <w:p w:rsidR="00907B1D" w:rsidRDefault="00C72E90">
      <w:r>
        <w:t>При принятии решения о проведении капитального ремонта (вне зависимости от способа формирования фонда капитального ремонта – на специальном счёте или счёте регионального оператора) собственники помещений в обяз</w:t>
      </w:r>
      <w:r>
        <w:t>ательном порядке должны выбрать лицо, которое от имени всех собственников уполномочено участвовать в приёмке оказанных услуг и (или) выполненных работ по капитальному ремонту, в том числе подписывать соответствующие акты.</w:t>
      </w:r>
    </w:p>
    <w:p w:rsidR="00907B1D" w:rsidRDefault="00C72E90">
      <w:r>
        <w:t>Это является основой участия собст</w:t>
      </w:r>
      <w:r>
        <w:t>венников помещений в многоквартирном доме в контроле и приёмке выполненного капитального ремонта.</w:t>
      </w:r>
    </w:p>
    <w:p w:rsidR="00907B1D" w:rsidRDefault="00C72E90">
      <w:r>
        <w:lastRenderedPageBreak/>
        <w:t>При этом, собственники, формирующие фонд капитального ремонта на специальном счёте не ограничены в выборе порядка контроля, приёмки услуг и (или) работ.</w:t>
      </w:r>
      <w:r>
        <w:t xml:space="preserve"> </w:t>
      </w:r>
    </w:p>
    <w:p w:rsidR="00907B1D" w:rsidRDefault="00C72E90">
      <w:r>
        <w:t>Феде</w:t>
      </w:r>
      <w:r>
        <w:t>ральным законом от 16.04.2022 № 100-ФЗ в статью 190 ЖК РФ были внесены изменения (включена ч. 2 ст. 190 ЖК РФ), вступившие в законную силу с 01.03.2023, согласно которым акт приёмки оказанных услуг и (или) выполненных работ по капремонту общего имущества в</w:t>
      </w:r>
      <w:r>
        <w:t xml:space="preserve"> многоквартирном доме (при формировании фонда капитального ремонта на счёте регионального оператора) </w:t>
      </w:r>
      <w:r>
        <w:rPr>
          <w:b/>
          <w:bCs/>
        </w:rPr>
        <w:t>должен быть подписан среди прочего органом местного самоуправления и лицом, которое уполномочено действовать от имени собственников помещений в многокварти</w:t>
      </w:r>
      <w:r>
        <w:rPr>
          <w:b/>
          <w:bCs/>
        </w:rPr>
        <w:t>рном доме</w:t>
      </w:r>
      <w:r>
        <w:t xml:space="preserve"> (в случае, если капремонт проводится на основании решения собственников помещений в этом многоквартирном доме).</w:t>
      </w:r>
    </w:p>
    <w:p w:rsidR="00907B1D" w:rsidRDefault="00C72E90">
      <w:r>
        <w:rPr>
          <w:b/>
          <w:bCs/>
        </w:rPr>
        <w:t>Только акт, подписанный указанными лицами является основанием для  перечисления региональным оператором средств по договору на оказани</w:t>
      </w:r>
      <w:r>
        <w:rPr>
          <w:b/>
          <w:bCs/>
        </w:rPr>
        <w:t xml:space="preserve">е услуг и (или) выполнение работ по проведению капитального ремонта общего имущества в многоквартирном доме </w:t>
      </w:r>
      <w:r>
        <w:t>(за исключением случаев уплаты региональным оператором подрядчику аванса в размере не более 30% от стоимости соответствующего вида услуги и (или) ра</w:t>
      </w:r>
      <w:r>
        <w:t>боты по капитальному ремонту).</w:t>
      </w:r>
    </w:p>
    <w:p w:rsidR="00907B1D" w:rsidRDefault="00C72E90">
      <w:r>
        <w:t>Такие изменения позволяют предотвращать необоснованное перечисление средств недобросовестным подрядчикам, а также являются хорошим рычагом воздействия на них в случае выявления в ходе принятия работ строительных недостатков и</w:t>
      </w:r>
      <w:r>
        <w:t xml:space="preserve"> понуждения к их устранению.</w:t>
      </w:r>
    </w:p>
    <w:p w:rsidR="00907B1D" w:rsidRDefault="00907B1D"/>
    <w:sectPr w:rsidR="00907B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90" w:rsidRDefault="00C72E90">
      <w:r>
        <w:separator/>
      </w:r>
    </w:p>
  </w:endnote>
  <w:endnote w:type="continuationSeparator" w:id="0">
    <w:p w:rsidR="00C72E90" w:rsidRDefault="00C7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90" w:rsidRDefault="00C72E90">
      <w:r>
        <w:separator/>
      </w:r>
    </w:p>
  </w:footnote>
  <w:footnote w:type="continuationSeparator" w:id="0">
    <w:p w:rsidR="00C72E90" w:rsidRDefault="00C7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FC6"/>
    <w:multiLevelType w:val="hybridMultilevel"/>
    <w:tmpl w:val="0602FB5E"/>
    <w:lvl w:ilvl="0" w:tplc="0AF22838">
      <w:start w:val="1"/>
      <w:numFmt w:val="decimal"/>
      <w:lvlText w:val="%1."/>
      <w:lvlJc w:val="right"/>
      <w:pPr>
        <w:ind w:left="709" w:hanging="360"/>
      </w:pPr>
    </w:lvl>
    <w:lvl w:ilvl="1" w:tplc="3B1E619C">
      <w:start w:val="1"/>
      <w:numFmt w:val="decimal"/>
      <w:lvlText w:val="%2."/>
      <w:lvlJc w:val="right"/>
      <w:pPr>
        <w:ind w:left="1429" w:hanging="360"/>
      </w:pPr>
    </w:lvl>
    <w:lvl w:ilvl="2" w:tplc="197CFAA8">
      <w:start w:val="1"/>
      <w:numFmt w:val="decimal"/>
      <w:lvlText w:val="%3."/>
      <w:lvlJc w:val="right"/>
      <w:pPr>
        <w:ind w:left="2149" w:hanging="180"/>
      </w:pPr>
    </w:lvl>
    <w:lvl w:ilvl="3" w:tplc="8864CF30">
      <w:start w:val="1"/>
      <w:numFmt w:val="decimal"/>
      <w:lvlText w:val="%4."/>
      <w:lvlJc w:val="right"/>
      <w:pPr>
        <w:ind w:left="2869" w:hanging="360"/>
      </w:pPr>
    </w:lvl>
    <w:lvl w:ilvl="4" w:tplc="038EC306">
      <w:start w:val="1"/>
      <w:numFmt w:val="decimal"/>
      <w:lvlText w:val="%5."/>
      <w:lvlJc w:val="right"/>
      <w:pPr>
        <w:ind w:left="3589" w:hanging="360"/>
      </w:pPr>
    </w:lvl>
    <w:lvl w:ilvl="5" w:tplc="5C1ADDF8">
      <w:start w:val="1"/>
      <w:numFmt w:val="decimal"/>
      <w:lvlText w:val="%6."/>
      <w:lvlJc w:val="right"/>
      <w:pPr>
        <w:ind w:left="4309" w:hanging="180"/>
      </w:pPr>
    </w:lvl>
    <w:lvl w:ilvl="6" w:tplc="18C6AE90">
      <w:start w:val="1"/>
      <w:numFmt w:val="decimal"/>
      <w:lvlText w:val="%7."/>
      <w:lvlJc w:val="right"/>
      <w:pPr>
        <w:ind w:left="5029" w:hanging="360"/>
      </w:pPr>
    </w:lvl>
    <w:lvl w:ilvl="7" w:tplc="38E2C67A">
      <w:start w:val="1"/>
      <w:numFmt w:val="decimal"/>
      <w:lvlText w:val="%8."/>
      <w:lvlJc w:val="right"/>
      <w:pPr>
        <w:ind w:left="5749" w:hanging="360"/>
      </w:pPr>
    </w:lvl>
    <w:lvl w:ilvl="8" w:tplc="DCA4390E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1D"/>
    <w:rsid w:val="003207B8"/>
    <w:rsid w:val="00907B1D"/>
    <w:rsid w:val="00C7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BB6DB-1831-4E74-9D04-853CFBBC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Company>PNO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Шалагина Елена Вячеславовна</dc:creator>
  <cp:keywords/>
  <dc:description/>
  <cp:lastModifiedBy>Стекольщикова Юлия Александровна</cp:lastModifiedBy>
  <cp:revision>8</cp:revision>
  <dcterms:created xsi:type="dcterms:W3CDTF">2023-06-19T05:03:00Z</dcterms:created>
  <dcterms:modified xsi:type="dcterms:W3CDTF">2024-01-29T05:51:00Z</dcterms:modified>
</cp:coreProperties>
</file>