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Документ предоставлен КонсультантПлюс</w:t>
      </w:r>
      <w:r/>
    </w:p>
    <w:p>
      <w:r/>
      <w:r/>
    </w:p>
    <w:p>
      <w:r/>
      <w:r/>
    </w:p>
    <w:p>
      <w:r>
        <w:t xml:space="preserve">ПРАВИТЕЛЬСТВО НОВОСИБИРСКОЙ ОБЛАСТИ</w:t>
      </w:r>
      <w:r/>
    </w:p>
    <w:p>
      <w:r/>
      <w:r/>
    </w:p>
    <w:p>
      <w:r>
        <w:t xml:space="preserve">ПОСТАНОВЛЕНИЕ</w:t>
      </w:r>
      <w:r/>
    </w:p>
    <w:p>
      <w:r>
        <w:t xml:space="preserve">от 20 февраля 2015 г. N 68-п</w:t>
      </w:r>
      <w:r/>
    </w:p>
    <w:p>
      <w:r/>
      <w:r/>
    </w:p>
    <w:p>
      <w:r>
        <w:t xml:space="preserve">ОБ УТВЕРЖДЕНИИ ГОСУДАРСТВЕННОЙ ПРОГРАММЫ НОВОСИБИРСКОЙ</w:t>
      </w:r>
      <w:r/>
    </w:p>
    <w:p>
      <w:r>
        <w:t xml:space="preserve">ОБЛАСТИ "СТИМУЛИРОВАНИЕ РАЗВИТИЯ ЖИЛИЩНОГО СТРОИТЕЛЬСТВА</w:t>
      </w:r>
      <w:r/>
    </w:p>
    <w:p>
      <w:r>
        <w:t xml:space="preserve">В НОВОСИБИРСКОЙ ОБЛАСТИ"</w:t>
      </w:r>
      <w:r/>
    </w:p>
    <w:p>
      <w:r>
        <w:t xml:space="preserve">Список изменяющих документов</w:t>
      </w:r>
      <w:r/>
    </w:p>
    <w:p>
      <w:r>
        <w:t xml:space="preserve">(в ред. постановлений Правительства Новосибирской области</w:t>
      </w:r>
      <w:r/>
    </w:p>
    <w:p>
      <w:r>
        <w:t xml:space="preserve">от 25.05.2015 N 198-п, от 15.02.2016 N 41-п, от 15.02.2017 N 44-п,</w:t>
      </w:r>
      <w:r/>
    </w:p>
    <w:p>
      <w:r>
        <w:t xml:space="preserve">от 23.10.2017 N 399-п, от 27.12.2017 N 474-п, от 06.07.2018 N 287-п,</w:t>
      </w:r>
      <w:r/>
    </w:p>
    <w:p>
      <w:r>
        <w:t xml:space="preserve">от 19.11.2018 N 481-п, от 05.02.2019 N 19-п, от 19.03.2019 N 106-п,</w:t>
      </w:r>
      <w:r/>
    </w:p>
    <w:p>
      <w:r>
        <w:t xml:space="preserve">от 01.04.2019 N 121-п, от 28.10.2019 N 415-п, от 02.06.2020 N 215-п,</w:t>
      </w:r>
      <w:r/>
    </w:p>
    <w:p>
      <w:r>
        <w:t xml:space="preserve">от 29.09.2020 N 411-п, от 10.11.2020 N 466-п, от 25.03.2021 N 88-п,</w:t>
      </w:r>
      <w:r/>
    </w:p>
    <w:p>
      <w:r>
        <w:t xml:space="preserve">от 20.09.2021 N 367-п, от 15.03.2022 N 82-п, от 26.04.2022 N 174-п,</w:t>
      </w:r>
      <w:r/>
    </w:p>
    <w:p>
      <w:r>
        <w:t xml:space="preserve">от 15.06.2022 N 266-п, от 26.07.2022 N 337-п, от 18.10.2022 N 481-п,</w:t>
      </w:r>
      <w:r/>
    </w:p>
    <w:p>
      <w:r>
        <w:t xml:space="preserve">от 29.12.2022 N 652-п, от 21.03.2023 N 100-п, от 17.04.2023 N 158-п,</w:t>
      </w:r>
      <w:r/>
    </w:p>
    <w:p>
      <w:r>
        <w:t xml:space="preserve">от 23.05.2023 N 216-п, от 30.05.2023 N 231-п, от 18.07.2023 N 309-п,</w:t>
      </w:r>
      <w:r/>
    </w:p>
    <w:p>
      <w:r>
        <w:t xml:space="preserve">от 14.08.2023 N 372-п, от 28.11.2023 N 541-п, от 04.12.2023 N 563-п,</w:t>
      </w:r>
      <w:r/>
    </w:p>
    <w:p>
      <w:r>
        <w:t xml:space="preserve">от 25.03.2024 N 117-п, от 16.04.2024 N 190-п, от 31.05.2024 N 251-п,</w:t>
      </w:r>
      <w:r/>
    </w:p>
    <w:p>
      <w:r>
        <w:t xml:space="preserve">от 18.06.2024 N 275-п, от 20.08.2024 N 394-п,</w:t>
      </w:r>
      <w:r/>
    </w:p>
    <w:p>
      <w:r>
        <w:t xml:space="preserve">с изм., внесенными постановлением Правительства Новосибирской области</w:t>
      </w:r>
      <w:r/>
    </w:p>
    <w:p>
      <w:r>
        <w:t xml:space="preserve">от 16.03.2022 N 94-п)</w:t>
      </w:r>
      <w:r/>
    </w:p>
    <w:p>
      <w:r/>
      <w:r/>
    </w:p>
    <w:p>
      <w:r>
        <w:t xml:space="preserve">В соответствии с постановлением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 Правительство Новосибирс</w:t>
      </w:r>
      <w:r>
        <w:t xml:space="preserve">кой области постановляет:</w:t>
      </w:r>
      <w:r/>
    </w:p>
    <w:p>
      <w:r>
        <w:t xml:space="preserve">1. Утвердить прилагаемую государственную программу Новосибирской области "Стимулирование развития жилищного строительства в Новосибирской области" (далее - государственная программа).</w:t>
      </w:r>
      <w:r/>
    </w:p>
    <w:p>
      <w:r>
        <w:t xml:space="preserve">(в ред. постановления Правительства Новосибирской области от 19.03.2019 N 106-п)</w:t>
      </w:r>
      <w:r/>
    </w:p>
    <w:p>
      <w:r>
        <w:t xml:space="preserve">2. Установить:</w:t>
      </w:r>
      <w:r/>
    </w:p>
    <w:p>
      <w:r>
        <w:t xml:space="preserve">1) Порядок финансирования мероприятий, предусмотренных государственной программой, согласно приложению N 1 к настоящему постановлению;</w:t>
      </w:r>
      <w:r/>
    </w:p>
    <w:p>
      <w:r>
        <w:t xml:space="preserve">2) утратил силу. - Постановление Правительства Новосибирской области от 29.09.2020 N 411-п;</w:t>
      </w:r>
      <w:r/>
    </w:p>
    <w:p>
      <w:r>
        <w:t xml:space="preserve">3) Порядок предоставления субсидий юридическим лицам (за исключением государственных (муниципальных) учреждений) на возмещение недополученных доходов в связи с оформлением отдельными категориями граждан ипотечных жилищных кредитов (займов) согласно приложен</w:t>
      </w:r>
      <w:r>
        <w:t xml:space="preserve">ию N 3 к настоящему постановлению;</w:t>
      </w:r>
      <w:r/>
    </w:p>
    <w:p>
      <w:r>
        <w:t xml:space="preserve">(пп. 3 введен постановлением Правительства Новосибирской области от 01.04.2019 N 121-п)</w:t>
      </w:r>
      <w:r/>
    </w:p>
    <w:p>
      <w:r>
        <w:t xml:space="preserve">4) Порядок предоставления из областного бюджета Новосибирской области субсидий юридическим лицам (за исключением государственных (муниципальных) учреждений) на финансовое обеспечение реализации инфраструктурных проектов, источником финансового обеспечения р</w:t>
      </w:r>
      <w:r>
        <w:t xml:space="preserve">асходов на реализацию которых являются бюджетные кредиты из федерального бюджета согласно приложению N 4 к настоящему постановлению;</w:t>
      </w:r>
      <w:r/>
    </w:p>
    <w:p>
      <w:r>
        <w:t xml:space="preserve">(пп. 4 введен постановлением Правительства Новосибирской области от 30.05.2023 N 231-п; в ред. постановления Правительства Новосибирской области от 28.11.2023 N 541-п)</w:t>
      </w:r>
      <w:r/>
    </w:p>
    <w:p>
      <w:r>
        <w:t xml:space="preserve">5) Порядок предоставления субсидий из областного бюджета Новосибирской области акционерному обществу "Агентство развития жилищного строительства Новосибирской области" согласно приложению N 5 к настоящему постановлению.</w:t>
      </w:r>
      <w:r/>
    </w:p>
    <w:p>
      <w:r>
        <w:t xml:space="preserve">(пп. 5 введен постановлением Правительства Новосибирской области от 31.05.2024 N 251-п)</w:t>
      </w:r>
      <w:r/>
    </w:p>
    <w:p>
      <w:r>
        <w:t xml:space="preserve">3. Контроль за исполнением настоящего постановления возложить на заместителя Губернатора Новосибирской области Теленчинова Р.А.</w:t>
      </w:r>
      <w:r/>
    </w:p>
    <w:p>
      <w:r>
        <w:t xml:space="preserve">(в ред. постановлений Правительства Новосибирской области от 06.07.2018 N 287-п, от 19.11.2018 N 481-п, от 15.03.2022 N 82-п)</w:t>
      </w:r>
      <w:r/>
    </w:p>
    <w:p>
      <w:r/>
      <w:r/>
    </w:p>
    <w:p>
      <w:r>
        <w:t xml:space="preserve">Губернатор Новосибирской области</w:t>
      </w:r>
      <w:r/>
    </w:p>
    <w:p>
      <w:r>
        <w:t xml:space="preserve">В.Ф.ГОРОДЕЦКИЙ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Утверждена</w:t>
      </w:r>
      <w:r/>
    </w:p>
    <w:p>
      <w:r>
        <w:t xml:space="preserve">постановлением</w:t>
      </w:r>
      <w:r/>
    </w:p>
    <w:p>
      <w:r>
        <w:t xml:space="preserve">Правительства Новосибирской области</w:t>
      </w:r>
      <w:r/>
    </w:p>
    <w:p>
      <w:r>
        <w:t xml:space="preserve">от 20.02.2015 N 68-п</w:t>
      </w:r>
      <w:r/>
    </w:p>
    <w:p>
      <w:r/>
      <w:r/>
    </w:p>
    <w:p>
      <w:r>
        <w:t xml:space="preserve">ГОСУДАРСТВЕННАЯ ПРОГРАММА</w:t>
      </w:r>
      <w:r/>
    </w:p>
    <w:p>
      <w:r>
        <w:t xml:space="preserve">НОВОСИБИРСКОЙ ОБЛАСТИ "СТИМУЛИРОВАНИЕ РАЗВИТИЯ</w:t>
      </w:r>
      <w:r/>
    </w:p>
    <w:p>
      <w:r>
        <w:t xml:space="preserve">ЖИЛИЩНОГО СТРОИТЕЛЬСТВА В НОВОСИБИРСКОЙ ОБЛАСТИ"</w:t>
      </w:r>
      <w:r/>
    </w:p>
    <w:p>
      <w:r>
        <w:t xml:space="preserve">Список изменяющих документов</w:t>
      </w:r>
      <w:r/>
    </w:p>
    <w:p>
      <w:r>
        <w:t xml:space="preserve">(в ред. постановления Правительства Новосибирской области</w:t>
      </w:r>
      <w:r/>
    </w:p>
    <w:p>
      <w:r>
        <w:t xml:space="preserve">от 20.08.2024 N 394-п)</w:t>
      </w:r>
      <w:r/>
    </w:p>
    <w:p>
      <w:r/>
      <w:r/>
    </w:p>
    <w:p>
      <w:r>
        <w:t xml:space="preserve">Стратегические приоритеты государственной программы</w:t>
      </w:r>
      <w:r/>
    </w:p>
    <w:p>
      <w:r>
        <w:t xml:space="preserve">Новосибирской области "Стимулирование развития</w:t>
      </w:r>
      <w:r/>
    </w:p>
    <w:p>
      <w:r>
        <w:t xml:space="preserve">жилищного строительства в Новосибирской области"</w:t>
      </w:r>
      <w:r/>
    </w:p>
    <w:p>
      <w:r/>
      <w:r/>
    </w:p>
    <w:p>
      <w:r>
        <w:t xml:space="preserve">1. Оценка текущего состояния жилищного</w:t>
      </w:r>
      <w:r/>
    </w:p>
    <w:p>
      <w:r>
        <w:t xml:space="preserve">строительства Новосибирской области</w:t>
      </w:r>
      <w:r/>
    </w:p>
    <w:p>
      <w:r/>
      <w:r/>
    </w:p>
    <w:p>
      <w:r>
        <w:t xml:space="preserve">Общий совокупный объем ввода жилья на территории Новосибирской области в период с 2015 до 2023 года составил 19,240 млн кв. метров, максимальный объем ввода зафиксирован в 2023 году.</w:t>
      </w:r>
      <w:r/>
    </w:p>
    <w:p>
      <w:r>
        <w:t xml:space="preserve">По итогам 2023 года впервые за всю историю статистических наблюдений зафиксирован абсолютный рекорд введенного жилья - объем ввода жилья составил 3,016 млн кв. метров, из которых многоквартирные дома - 2,117 млн кв. метров, индивидуальное жилищное строитель</w:t>
      </w:r>
      <w:r>
        <w:t xml:space="preserve">ство - 0,899 млн кв. метров.</w:t>
      </w:r>
      <w:r/>
    </w:p>
    <w:p>
      <w:r>
        <w:t xml:space="preserve">Положительное влияние на развитие жилищного строительства оказали введение льготных ипотечных программ, реализация механизмов "инфраструктурного меню", а также сокращение инвестиционно-строительного цикла.</w:t>
      </w:r>
      <w:r/>
    </w:p>
    <w:p>
      <w:r>
        <w:t xml:space="preserve">В период массового жилищного строительства установлены (обнаружены)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- участникам долевого с</w:t>
      </w:r>
      <w:r>
        <w:t xml:space="preserve">троительства, денежные средства которых были привлечены застройщиками для строительства многоквартирных домов.</w:t>
      </w:r>
      <w:r/>
    </w:p>
    <w:p>
      <w:r>
        <w:t xml:space="preserve">Так, на конец 2020 года в едином реестре проблемных объектов состояло порядка 110 проблемных объектов.</w:t>
      </w:r>
      <w:r/>
    </w:p>
    <w:p>
      <w:r>
        <w:t xml:space="preserve">20 марта 2020 года между Правительством Новосибирской области и публично-правовой компанией "Фонд защиты прав граждан - участников долевого строительства" (далее - ППК "Фонд"), созданной для повышения гарантий защиты прав и законных интересов граждан - учас</w:t>
      </w:r>
      <w:r>
        <w:t xml:space="preserve">тников строительства, в том числе участников долевого строительства, заключено соглашение, предметом которого является предоставление ППК "Фонд" из областного бюджета Новосибирской области субсидии для финансирования мероприятий по завершению строительства </w:t>
      </w:r>
      <w:r>
        <w:t xml:space="preserve">объектов незавершенного строительства и выплате возмещения денежных средств гражданам - участникам долевого строительства.</w:t>
      </w:r>
      <w:r/>
    </w:p>
    <w:p>
      <w:r>
        <w:t xml:space="preserve">Правительством Новосибирской области совместно с ППК "Фонд" в период с 2020 года по настоящее время приняты решения о восстановлении прав граждан 35 проблемных объектов, из которых граждане по 27 объектам получили денежные компенсации, по 8 объектам принято</w:t>
      </w:r>
      <w:r>
        <w:t xml:space="preserve"> решение о завершении строительства. На сегодняшний день 4 жилых дома введены в эксплуатацию.</w:t>
      </w:r>
      <w:r/>
    </w:p>
    <w:p>
      <w:r>
        <w:t xml:space="preserve">В период с 2015 до 2023 года введено в эксплуатацию 142 проблемных объекта.</w:t>
      </w:r>
      <w:r/>
    </w:p>
    <w:p>
      <w:r>
        <w:t xml:space="preserve">В целях завершения строительства жилых домов на территории Новосибирской области существуют меры поддержки:</w:t>
      </w:r>
      <w:r/>
    </w:p>
    <w:p>
      <w:r>
        <w:t xml:space="preserve">1) оказание государственной поддержки участникам долевого строительства в соответствии с постановлением администрации Новосибирской области от 09.03.2010 N 80-па "Об оказании государственной поддержки гражданам, пострадавшим от действий недобросовестных зас</w:t>
      </w:r>
      <w:r>
        <w:t xml:space="preserve">тройщиков Новосибирской области" (далее - постановление N 80-па) и постановлением Правительства Новосибирской области от 31.12.2019 N 520-п "О субсидиях гражданам, пострадавшим от действий недобросовестных застройщиков в Новосибирской области, на компенсаци</w:t>
      </w:r>
      <w:r>
        <w:t xml:space="preserve">ю части расходов по оплате стоимости жилого помещения, подлежащего передаче инициатором масштабного инвестиционного проекта" (далее - постановление N 520-па).</w:t>
      </w:r>
      <w:r/>
    </w:p>
    <w:p>
      <w:r>
        <w:t xml:space="preserve">С начала реализации указанных постановлений в реестр на получение субсидий включено 1 254 человека, сумма субсидий - 243 922,3 тыс. рублей, в том числе в 2023 году включено 20 человек (по постановлению N 80-па - 19 человек, по постановлению N 520-п - 1 чело</w:t>
      </w:r>
      <w:r>
        <w:t xml:space="preserve">век), сумма субсидии - 3 653,4 тыс. рублей;</w:t>
      </w:r>
      <w:r/>
    </w:p>
    <w:p>
      <w:r>
        <w:t xml:space="preserve">2) предоставление субсидий на оплату договоров технологического подключения "проблемных объектов" к инженерно-технологическим сетям, на благоустройство придомовых территорий и установку лифтового оборудования в соответствии с подпрограммой "Государственная </w:t>
      </w:r>
      <w:r>
        <w:t xml:space="preserve">поддержка при завершении строительства "проблемных" жилых домов" государственной программы Новосибирской области "Стимулирование развития жилищного строительства в Новосибирской области", утвержденной постановлением Правительства Новосибирской области от 20</w:t>
      </w:r>
      <w:r>
        <w:t xml:space="preserve">.02.2015 N 68-п "Об утверждении государственной программы Новосибирской области "Стимулирование развития жилищного строительства в Новосибирской области".</w:t>
      </w:r>
      <w:r/>
    </w:p>
    <w:p>
      <w:r>
        <w:t xml:space="preserve">В рамках реализации государственной программы в целях ввода в эксплуатацию за период с 2015 до 2023 года предоставлены субсидии на оплату договоров технологического присоединения, установку лифтового оборудования и выполнение работ по благоустройству придом</w:t>
      </w:r>
      <w:r>
        <w:t xml:space="preserve">овой территории 33 проблемных жилых домов, из которых 28 введено в эксплуатацию;</w:t>
      </w:r>
      <w:r/>
    </w:p>
    <w:p>
      <w:r>
        <w:t xml:space="preserve">3) предоставление земельных участков инициаторам масштабных инвестиционных проектов в соответствии с Законом Новосибирской области от 01.07.2015 N 583-ОЗ "Об установлении критериев, которым должны соответствовать объекты социально-культурного и коммунально-</w:t>
      </w:r>
      <w:r>
        <w:t xml:space="preserve">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Закон N 583-ОЗ).</w:t>
      </w:r>
      <w:r/>
    </w:p>
    <w:p>
      <w:r>
        <w:t xml:space="preserve">С начала действия Закона N 583-ОЗ по 49 масштабным инвестиционным проектам изданы распоряжения Губернатора Новосибирской области о предоставлении мэрией города Новосибирска инициаторам масштабных инвестиционных проектов земельных участков в пределах города </w:t>
      </w:r>
      <w:r>
        <w:t xml:space="preserve">Новосибирска общей площадью 1 511 332 кв. м, из них семь распоряжений Губернатора Новосибирской области изданы в 2023 году.</w:t>
      </w:r>
      <w:r/>
    </w:p>
    <w:p>
      <w:r>
        <w:t xml:space="preserve">От реализации масштабных инвестиционных проектов на завершение строительства проблемных объектов направлено не менее 3 650,78 млн рублей, что позволило восстановить права 3 261 семьи в 18 проблемных объектах, начать процесс восстановления нарушенных прав 1 </w:t>
      </w:r>
      <w:r>
        <w:t xml:space="preserve">765 семей в десяти проблемных объектах;</w:t>
      </w:r>
      <w:r/>
    </w:p>
    <w:p>
      <w:r>
        <w:t xml:space="preserve">4) предоставление жилых помещений гражданам в соответствии с постановлением мэрии города Новосибирска от 26.02.2018 N 709 "О Порядке передачи жилых помещений в собственность гражданам, пострадавшим от действий застройщиков, не исполнивших свои обязательства</w:t>
      </w:r>
      <w:r>
        <w:t xml:space="preserve"> по передаче жилых помещений перед гражданами, вложившими денежные средства в строительство многоквартирных домов на территории города Новосибирска" (далее - постановление N 709).</w:t>
      </w:r>
      <w:r/>
    </w:p>
    <w:p>
      <w:r>
        <w:t xml:space="preserve">В рамках реализации постановления N 709 инициаторами масштабных инвестиционных проектов будет передано гражданам в сроки, установленные договорами долевого участия, около 48,97 тыс. кв. м жилья, что позволит существенно сократить реестр граждан.</w:t>
      </w:r>
      <w:r/>
    </w:p>
    <w:p>
      <w:r>
        <w:t xml:space="preserve">Комиссией проводится работа по восстановлению интересов граждан. В настоящее время 779 граждан дали согласие на получение жилых помещений, из которых 177 граждан получили жилые помещения или переуступили свое право на жилое помещение, со 167 гражданами закл</w:t>
      </w:r>
      <w:r>
        <w:t xml:space="preserve">ючены договоры долевого участия, оставшиеся граждане ожидают заключения договоров долевого участия с инициаторами масштабных инвестиционных проектов.</w:t>
      </w:r>
      <w:r/>
    </w:p>
    <w:p>
      <w:r>
        <w:t xml:space="preserve">В целях исключения возможности появления новых обманутых граждан - участников долевого строительства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</w:t>
      </w:r>
      <w:r>
        <w:t xml:space="preserve">зованием счетов эскроу.</w:t>
      </w:r>
      <w:r/>
    </w:p>
    <w:p>
      <w:r>
        <w:t xml:space="preserve">По состоянию на 29.01.2024 в сфере контроля министерства строительства Новосибирской области находится 637 многоквартирных жилых домов, из них 598 домов, строительство которых осуществляется с привлечением денежных средств участников долевого строительства </w:t>
      </w:r>
      <w:r>
        <w:t xml:space="preserve">путем размещения таких средств на счетах эскроу.</w:t>
      </w:r>
      <w:r/>
    </w:p>
    <w:p>
      <w:r>
        <w:t xml:space="preserve">На начало 2024 года в единый реестр проблемных объектов включено 12 объектов недвижимости, из которых 10 жилых домов. Восстановление прав граждан планируется осуществить до конца 2024 года.</w:t>
      </w:r>
      <w:r/>
    </w:p>
    <w:p>
      <w:r>
        <w:t xml:space="preserve"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  <w:r/>
    </w:p>
    <w:p>
      <w:r>
        <w:t xml:space="preserve">Так, в рамках данной государственной программы оказывается поддержка жителям области в решении жилищных вопросов за счет средств федерального бюджета и областного бюджетов таких категорий, как молодые семьи, многодетные семьи, работники бюджетной сферы.</w:t>
      </w:r>
      <w:r/>
    </w:p>
    <w:p>
      <w:r>
        <w:t xml:space="preserve">Молодым семьям предоставляются социальные выплаты на приобретение жилья в размере до 35% от расчетной стоимости жилого помещения.</w:t>
      </w:r>
      <w:r/>
    </w:p>
    <w:p>
      <w:r>
        <w:t xml:space="preserve">За период с 2015 до 2023 года обеспечены жильем 905 молодых семей Новосибирской области.</w:t>
      </w:r>
      <w:r/>
    </w:p>
    <w:p>
      <w:r>
        <w:t xml:space="preserve">Обеспечение жилыми помещениями многодетных малообеспеченных семей, имеющих пять и более несовершеннолетних детей, жилыми помещениями по договорам социального найма осуществляется за счет строительства (приобретения) жилых помещений путем предоставления субс</w:t>
      </w:r>
      <w:r>
        <w:t xml:space="preserve">идий муниципальным образованиям Новосибирской области и предоставления жилых помещений многодетным семьям по договорам социального найма.</w:t>
      </w:r>
      <w:r/>
    </w:p>
    <w:p>
      <w:r>
        <w:t xml:space="preserve">За период с 2015 до 2023 года обеспечены жильем 108 многодетных семей.</w:t>
      </w:r>
      <w:r/>
    </w:p>
    <w:p>
      <w:r>
        <w:t xml:space="preserve">С 2019 года реализуется мероприятие по обеспечению служебным жильем отдельных категорий граждан, проживающих и работающих на территории Новосибирской области, которое осуществляется путем строительства жилых домов, а также приобретения жилых помещений на пе</w:t>
      </w:r>
      <w:r>
        <w:t xml:space="preserve">рвичном рынке в муниципальную собственность. Служебное жилье предоставляется работникам муниципальных учреждений, предприятий и организаций, государственных учреждений Новосибирской области, гражданам, замещающим должности муниципальной службы, участковым у</w:t>
      </w:r>
      <w:r>
        <w:t xml:space="preserve">полномоченным полиции.</w:t>
      </w:r>
      <w:r/>
    </w:p>
    <w:p>
      <w:r>
        <w:t xml:space="preserve">За период с 2019 до 2023 года построено и приобретено на первичном рынке 342 жилых помещения.</w:t>
      </w:r>
      <w:r/>
    </w:p>
    <w:p>
      <w:r>
        <w:t xml:space="preserve">Также местным бюджетам муниципальных районов и городских округов Новосибирской области из областного бюджета оплачивались расходы, связанные со строительством служебного жилья и жилья для детей-сирот, в том числе разработка проектной документации, инженерно</w:t>
      </w:r>
      <w:r>
        <w:t xml:space="preserve">-геологические, инженерно-экологические изыскания, авторский надзор, государственная экспертиза проектной документации; технологическое присоединение к инженерным сетям; строительный контроль; затраты на ввод объекта в эксплуатацию (технический план бюро те</w:t>
      </w:r>
      <w:r>
        <w:t xml:space="preserve">хнической инвентаризации, замеры санитарно-эпидемиологической службы) и благоустройство. В рамках данных мероприятий построены 411 квартир, предоставленных в качестве служебных и для детей-сирот.</w:t>
      </w:r>
      <w:r/>
    </w:p>
    <w:p>
      <w:r>
        <w:t xml:space="preserve">Отдельным категориям работников бюджетной сферы предоставляются субсидии на оплату первоначального взноса по ипотечному жилищному кредиту (займу) в размере до 150 000 рублей.</w:t>
      </w:r>
      <w:r/>
    </w:p>
    <w:p>
      <w:r>
        <w:t xml:space="preserve">За период с 2015 до 2023 года субсидии предоставлены 52 гражданам.</w:t>
      </w:r>
      <w:r/>
    </w:p>
    <w:p>
      <w:r>
        <w:t xml:space="preserve">Массовое жилищное строительство и развитие территорий невозможны без осуществления грамотного, экономически и технически обоснованного градостроительного планирования. Необходимо обеспечение территорий документацией для осуществления градостроительной деяте</w:t>
      </w:r>
      <w:r>
        <w:t xml:space="preserve">льности, приведенной в соответствие с требованиями действующего законодательства о градостроительной деятельности. Это является необходимым условием для управления территорией, в том числе при принятии решений о резервировании земель, об изъятии земельных у</w:t>
      </w:r>
      <w:r>
        <w:t xml:space="preserve">частков для государственных и муниципальных нужд, о переводе земель из одной категории в другую, выдаче разрешений на строительство.</w:t>
      </w:r>
      <w:r/>
    </w:p>
    <w:p>
      <w:r>
        <w:t xml:space="preserve">В перспективе в период с 2024 до 2030 года на территории Новосибирской области необходимо обеспечить совокупный ввод в эксплуатацию объектов жилищного строительства в объеме не менее 16,756 млн. кв. метров и выйти на уровень годового объема ввода жилья до 2</w:t>
      </w:r>
      <w:r>
        <w:t xml:space="preserve">,6 млн. кв. м к 2030 году.</w:t>
      </w:r>
      <w:r/>
    </w:p>
    <w:p>
      <w:r>
        <w:t xml:space="preserve">Для обеспечения необходимого ввода жилья предусматриваются дополнительные меры, направленные на инфраструктурное обеспечение застраиваемых земельных участков.</w:t>
      </w:r>
      <w:r/>
    </w:p>
    <w:p>
      <w:r>
        <w:t xml:space="preserve">В рамках деятельности АО "Агентство развития жилищного строительства Новосибирской области" (далее - АО "АРЖС НСО") в целях стимулирования жилищного строительства Новосибирской области реализуются проекты комплексного жилищного строительства, в том числе с </w:t>
      </w:r>
      <w:r>
        <w:t xml:space="preserve">использованием мер поддержки, предусмотренных федеральным проектом "Инфраструктурное меню".</w:t>
      </w:r>
      <w:r/>
    </w:p>
    <w:p>
      <w:r>
        <w:t xml:space="preserve">Основным направлением АО "АРЖС НСО" является обеспечение сбалансированного и устойчивого развития муниципальных образований путем повышения качества городской среды и улучшения внешнего облика, архитектурно-стилистических и иных характеристик объектов капит</w:t>
      </w:r>
      <w:r>
        <w:t xml:space="preserve">ального строительства.</w:t>
      </w:r>
      <w:r/>
    </w:p>
    <w:p>
      <w:r>
        <w:t xml:space="preserve">На основании документов территориального планирования будут определены оптимальные варианты видов развития жилищного строительства по муниципальным образованиям Новосибирской области, исходя из перспектив социально-экономического и демографического развития</w:t>
      </w:r>
      <w:r>
        <w:t xml:space="preserve"> поселений с учетом потребностей и предпочтений их населения.</w:t>
      </w:r>
      <w:r/>
    </w:p>
    <w:p>
      <w:r>
        <w:t xml:space="preserve">С 01.01.2016 министерство строительства Новосибирской области является уполномоченным органом по подготовке и утверждению генеральных планов, внесению в них изменений, а также по утверждению правил землепользования и застройки (далее - ПЗЗ) поселений в отно</w:t>
      </w:r>
      <w:r>
        <w:t xml:space="preserve">шении 55 муниципальных образований, входящих в состав Новосибирской агломерации Новосибирской области.</w:t>
      </w:r>
      <w:r/>
    </w:p>
    <w:p>
      <w:r>
        <w:t xml:space="preserve">В целях обеспечения градостроительного развития, а также приведения в соответствие с требованиями законодательства за период с 2015 до 2023 года осуществлена подготовка 89 проектов генеральных планов (в том числе проектов изменений в генеральные планы) и 36</w:t>
      </w:r>
      <w:r>
        <w:t xml:space="preserve">6 ПЗЗ (в том числе проектов изменений в ПЗЗ).</w:t>
      </w:r>
      <w:r/>
    </w:p>
    <w:p>
      <w:r>
        <w:t xml:space="preserve">В рамках реализации данной государственной программы осуществляется предоставление субсидий муниципальным образованиям Новосибирской области на градостроительную подготовку территорий Новосибирской области.</w:t>
      </w:r>
      <w:r/>
    </w:p>
    <w:p>
      <w:r>
        <w:t xml:space="preserve">Так, в 2023 году в рамках соглашений о предоставлении из областного бюджета Новосибирской области бюджетам муниципальных районов Новосибирской области субсидий на финансирование расходов на подготовку градостроительной документации и (или) внесение изменени</w:t>
      </w:r>
      <w:r>
        <w:t xml:space="preserve">й в нее осуществлена подготовка 31 проекта генеральных планов (в том числе проекта изменений в генеральные планы) и 23 ПЗЗ (в том числе проектов изменений в ПЗЗ).</w:t>
      </w:r>
      <w:r/>
    </w:p>
    <w:p>
      <w:r>
        <w:t xml:space="preserve">Постановлением Правительства Новосибирской области от 23.01.2018 N 8-п "О создании Фонда пространственных данных Новосибирской области" создан региональный фонд пространственных данных, фондодержателем которого является ГБУ НСО "Геофонд НСО". В Региональный</w:t>
      </w:r>
      <w:r>
        <w:t xml:space="preserve"> фонд включаются пространственные данные и материалы, полученные в результате выполнения геодезических и картографических работ.</w:t>
      </w:r>
      <w:r/>
    </w:p>
    <w:p>
      <w:r>
        <w:t xml:space="preserve">Объем предоставленных заявителям данных составляет 15 249 шт., в том числе: в 2018 году - 38 шт., в 2019 году - 994 шт., в 2020 году - 2661 шт., в 2021 году - 3421 шт., в 2022 году - 3670 шт., в 2023 году - 4465 шт.</w:t>
      </w:r>
      <w:r/>
    </w:p>
    <w:p>
      <w:r>
        <w:t xml:space="preserve">Вместе с тем сохранится высокая зависимость жилищной сферы от динамики макроэкономических показателей, которые будут оказывать существенное влияние на доходы населения, а также на процентную ставку и иные параметры ипотечного жилищного кредитования, определ</w:t>
      </w:r>
      <w:r>
        <w:t xml:space="preserve">яющие уровень доступности жилья.</w:t>
      </w:r>
      <w:r/>
    </w:p>
    <w:p>
      <w:r/>
      <w:r/>
    </w:p>
    <w:p>
      <w:r>
        <w:t xml:space="preserve">2. Описание приоритетов и целей государственной политики</w:t>
      </w:r>
      <w:r/>
    </w:p>
    <w:p>
      <w:r>
        <w:t xml:space="preserve">в сфере реализации государственной программы</w:t>
      </w:r>
      <w:r/>
    </w:p>
    <w:p>
      <w:r/>
      <w:r/>
    </w:p>
    <w:p>
      <w:r>
        <w:t xml:space="preserve">Основными приоритетами государственной политики Новосибирской области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</w:t>
      </w:r>
      <w:r>
        <w:t xml:space="preserve">селения, в том числе:</w:t>
      </w:r>
      <w:r/>
    </w:p>
    <w:p>
      <w:r>
        <w:t xml:space="preserve">формирование эффективных рынков земельных участков, обеспеченных градостроительной документацией;</w:t>
      </w:r>
      <w:r/>
    </w:p>
    <w:p>
      <w:r>
        <w:t xml:space="preserve">обеспечение участков массового жилищного строительства инженерной, коммунальной и транспортной инфраструктурой, вовлечение в жилищное строительство неиспользуемых или используемых неэффективно государственных и муниципальных земельных участков;</w:t>
      </w:r>
      <w:r/>
    </w:p>
    <w:p>
      <w:r>
        <w:t xml:space="preserve">содействие комплексному развитию территорий;</w:t>
      </w:r>
      <w:r/>
    </w:p>
    <w:p>
      <w:r>
        <w:t xml:space="preserve">создание необходимых условий для развития транспортной, социальной, инженерной инфраструктур, благоустройства территорий поселений, муниципальных округов, городских округов, повышения территориальной доступности таких инфраструктур;</w:t>
      </w:r>
      <w:r/>
    </w:p>
    <w:p>
      <w:r>
        <w:t xml:space="preserve">повышение эффективности использования территорий поселений, муниципальных округов, городских округов;</w:t>
      </w:r>
      <w:r/>
    </w:p>
    <w:p>
      <w:r>
        <w:t xml:space="preserve">развитие рынка индивидуального жилищного строительства.</w:t>
      </w:r>
      <w:r/>
    </w:p>
    <w:p>
      <w:r>
        <w:t xml:space="preserve">В результате реализации указанных приоритетных направлений к 2030 году будет достигнут необходимый объем ввода жилья на территории Новосибирской области.</w:t>
      </w:r>
      <w:r/>
    </w:p>
    <w:p>
      <w:r>
        <w:t xml:space="preserve">Реализация государственной программы направлена на достижение национальных целей развития Российской Федерации на период до 2024 года - "Увеличение объема жилищного строительства не менее чем до 120 млн квадратных метров в год". Достижение национальных целе</w:t>
      </w:r>
      <w:r>
        <w:t xml:space="preserve">й реализуется путем достижения показателей "Объем жилищного строительства", а также "Ввод жилья в рамках мероприятия по стимулированию программ развития жилищного строительства субъектов Российской Федерации".</w:t>
      </w:r>
      <w:r/>
    </w:p>
    <w:p>
      <w:r>
        <w:t xml:space="preserve">Для достижения национальных целей в рамках государственной программы реализуется региональный проект "Жилье" в рамках национального проекта "Жилье и городская среда". На территории Новосибирской области осуществляется освоение земельных участков комплексног</w:t>
      </w:r>
      <w:r>
        <w:t xml:space="preserve">о жилищного строительства. Сетевой график реализации основных мероприятий освоения земельных участков комплексного жилищного строительства в Новосибирской области приведен в приложении N 1 к государственной программе. Информация об объектах капитального стр</w:t>
      </w:r>
      <w:r>
        <w:t xml:space="preserve">оительства в рамках проекта "Жилье" по реализации мероприятия по стимулированию программ развития жилищного строительства в Новосибирской области приведена в приложении N 2 к государственной программе.</w:t>
      </w:r>
      <w:r/>
    </w:p>
    <w:p>
      <w:r/>
      <w:r/>
    </w:p>
    <w:p>
      <w:r>
        <w:t xml:space="preserve">3. Сведения о взаимосвязи со стратегическими приоритетами,</w:t>
      </w:r>
      <w:r/>
    </w:p>
    <w:p>
      <w:r>
        <w:t xml:space="preserve">целями и показателями государственных</w:t>
      </w:r>
      <w:r/>
    </w:p>
    <w:p>
      <w:r>
        <w:t xml:space="preserve">программ Российской Федерации</w:t>
      </w:r>
      <w:r/>
    </w:p>
    <w:p>
      <w:r/>
      <w:r/>
    </w:p>
    <w:p>
      <w:r>
        <w:t xml:space="preserve">Достижение национальных целей осуществляется путем решения следующих задач в рамках реализации государственной программы:</w:t>
      </w:r>
      <w:r/>
    </w:p>
    <w:p>
      <w:r>
        <w:t xml:space="preserve">создание условий для осуществления градостроительной деятельности на территории Новосибирской области;</w:t>
      </w:r>
      <w:r/>
    </w:p>
    <w:p>
      <w:r>
        <w:t xml:space="preserve">содействие эффективному использованию земельных участков под жилищное строительство;</w:t>
      </w:r>
      <w:r/>
    </w:p>
    <w:p>
      <w:r>
        <w:t xml:space="preserve">улучшение жилищных условий различных категорий граждан.</w:t>
      </w:r>
      <w:r/>
    </w:p>
    <w:p>
      <w:r/>
      <w:r/>
    </w:p>
    <w:p>
      <w:r>
        <w:t xml:space="preserve">4. Задачи государственного управления (задачи (направления)</w:t>
      </w:r>
      <w:r/>
    </w:p>
    <w:p>
      <w:r>
        <w:t xml:space="preserve">государственной программы), способы их эффективного решения</w:t>
      </w:r>
      <w:r/>
    </w:p>
    <w:p>
      <w:r/>
      <w:r/>
    </w:p>
    <w:p>
      <w:r>
        <w:t xml:space="preserve">Задачами в рамках структурных элементов государственной программы являются:</w:t>
      </w:r>
      <w:r/>
    </w:p>
    <w:p>
      <w:r>
        <w:t xml:space="preserve">обеспечение градостроительного развития Новосибирской области;</w:t>
      </w:r>
      <w:r/>
    </w:p>
    <w:p>
      <w:r>
        <w:t xml:space="preserve"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жилья;</w:t>
      </w:r>
      <w:r/>
    </w:p>
    <w:p>
      <w:r>
        <w:t xml:space="preserve">обеспечение инженерной и (или) коммунальной инфраструктурой площадок комплексной застройки, в том числе в целях строительства жилья;</w:t>
      </w:r>
      <w:r/>
    </w:p>
    <w:p>
      <w:r>
        <w:t xml:space="preserve">содействие инженерному обеспечению комплексного освоения земельных участков в муниципальных образованиях Новосибирской области;</w:t>
      </w:r>
      <w:r/>
    </w:p>
    <w:p>
      <w:r>
        <w:t xml:space="preserve">участие в реализации инфраструктурных проектов в рамках комплексного жилищного строительства;</w:t>
      </w:r>
      <w:r/>
    </w:p>
    <w:p>
      <w:r>
        <w:t xml:space="preserve">обеспечение инженерной инфраструктурой "проблемных" объектов незавершенного строительства;</w:t>
      </w:r>
      <w:r/>
    </w:p>
    <w:p>
      <w:r>
        <w:t xml:space="preserve">оказание государственной поддержки гражданам, пострадавшим от действий недобросовестных застройщиков;</w:t>
      </w:r>
      <w:r/>
    </w:p>
    <w:p>
      <w:r>
        <w:t xml:space="preserve">оказание государственной поддержки отдельным категориям граждан при строительстве и приобретении жилья;</w:t>
      </w:r>
      <w:r/>
    </w:p>
    <w:p>
      <w:r>
        <w:t xml:space="preserve">стимулирование строительства специализированного жилищного фонда для отдельных категорий граждан;</w:t>
      </w:r>
      <w:r/>
    </w:p>
    <w:p>
      <w:r>
        <w:t xml:space="preserve">предоставление молодым семьям - участникам программы социальных выплат на приобретение (строительство) жилья.</w:t>
      </w:r>
      <w:r/>
    </w:p>
    <w:p>
      <w:r>
        <w:t xml:space="preserve">К способам эффективного решения задач в рамках структурных элементов государственной программы относятся:</w:t>
      </w:r>
      <w:r/>
    </w:p>
    <w:p>
      <w:r>
        <w:t xml:space="preserve">актуализация градостроительной документации муниципальных образований в целях обеспечения градостроительной деятельности в Новосибирской области;</w:t>
      </w:r>
      <w:r/>
    </w:p>
    <w:p>
      <w:r>
        <w:t xml:space="preserve">ввод жилья в рамках мероприятия по стимулированию программ развития жилищного строительства субъектов Российской Федерации;</w:t>
      </w:r>
      <w:r/>
    </w:p>
    <w:p>
      <w:r>
        <w:t xml:space="preserve">обеспечение необходимой инженерной и (или) коммунальной инфраструктурой площадок комплексной застройки территорий;</w:t>
      </w:r>
      <w:r/>
    </w:p>
    <w:p>
      <w:r>
        <w:t xml:space="preserve">оказание содействия муниципальным образованиям Новосибирской области в инженерном обеспечении комплексного освоения земельных участков;</w:t>
      </w:r>
      <w:r/>
    </w:p>
    <w:p>
      <w:r>
        <w:t xml:space="preserve">предоставление субсидий юридическим лицам на финансовое обеспечение их затрат на выполнение работ по технологическому присоединению к сетям инженерной инфраструктуры;</w:t>
      </w:r>
      <w:r/>
    </w:p>
    <w:p>
      <w:r>
        <w:t xml:space="preserve">предоставление субсидии жилищно-строительным кооперативам, осуществляющим завершение строительства "проблемных" объектов;</w:t>
      </w:r>
      <w:r/>
    </w:p>
    <w:p>
      <w:r>
        <w:t xml:space="preserve">предоставление мер государственной поддержки гражданам, пострадавшим от действий недобросовестных застройщиков;</w:t>
      </w:r>
      <w:r/>
    </w:p>
    <w:p>
      <w:r>
        <w:t xml:space="preserve">предоставление государственной поддержки на улучшение жилищных условий отдельных категорий граждан;</w:t>
      </w:r>
      <w:r/>
    </w:p>
    <w:p>
      <w:r>
        <w:t xml:space="preserve">предоставление субсидий и иных межбюджетных трансфертов местным бюджетам на проектирование, строительство и приобретение жилых помещений специализированного жилищного фонда;</w:t>
      </w:r>
      <w:r/>
    </w:p>
    <w:p>
      <w:r>
        <w:t xml:space="preserve">предоставление социальных выплат молодым семьям на приобретение (строительство) жилья.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1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СЕТЕВОЙ ГРАФИК</w:t>
      </w:r>
      <w:r/>
    </w:p>
    <w:p>
      <w:r>
        <w:t xml:space="preserve">реализации основных мероприятий освоения земельных участков</w:t>
      </w:r>
      <w:r/>
    </w:p>
    <w:p>
      <w:r>
        <w:t xml:space="preserve">комплексного жилищного строительства в Новосибирской области</w:t>
      </w:r>
      <w:r/>
    </w:p>
    <w:p>
      <w:r/>
      <w:r/>
    </w:p>
    <w:p>
      <w:r>
        <w:t xml:space="preserve">N п/п</w:t>
      </w:r>
      <w:r/>
    </w:p>
    <w:p>
      <w:r>
        <w:t xml:space="preserve">Месторасположение площадки комплексного жилищного строительства, наименование проекта</w:t>
      </w:r>
      <w:r/>
    </w:p>
    <w:p>
      <w:r>
        <w:t xml:space="preserve">Площадь участка (га)</w:t>
      </w:r>
      <w:r/>
    </w:p>
    <w:p>
      <w:r>
        <w:t xml:space="preserve">Общая площадь жилищного строительства в границах участка, тыс. кв. м</w:t>
      </w:r>
      <w:r/>
    </w:p>
    <w:p>
      <w:r>
        <w:t xml:space="preserve">Тип застройки (индивидуальное жилищное строительство, малоэтажная, многоэтажная)</w:t>
      </w:r>
      <w:r/>
    </w:p>
    <w:p>
      <w:r>
        <w:t xml:space="preserve">Наименование застройщиков</w:t>
      </w:r>
      <w:r/>
    </w:p>
    <w:p>
      <w:r>
        <w:t xml:space="preserve">График реализации мероприятий освоения земельных участков комплексного жилищного строительства, включая строительство объектов капитального строительства, инженерной, транспортной и социальной инфраструктуры (по годам)</w:t>
      </w:r>
      <w:r/>
    </w:p>
    <w:p>
      <w:r>
        <w:t xml:space="preserve">емкость площадки</w:t>
      </w:r>
      <w:r/>
    </w:p>
    <w:p>
      <w:r>
        <w:t xml:space="preserve">факт по состоянию на 01.01.2023</w:t>
      </w:r>
      <w:r/>
    </w:p>
    <w:p>
      <w:r>
        <w:t xml:space="preserve">фактический ввод за 2020 - 2022 годы</w:t>
      </w:r>
      <w:r/>
    </w:p>
    <w:p>
      <w:r>
        <w:t xml:space="preserve">в том числе план на 2023 год</w:t>
      </w:r>
      <w:r/>
    </w:p>
    <w:p>
      <w:r>
        <w:t xml:space="preserve">в том числе план на 2023 - 2026 годы</w:t>
      </w:r>
      <w:r/>
    </w:p>
    <w:p>
      <w:r>
        <w:t xml:space="preserve">в том числе план на 2027 - 2030 годы</w:t>
      </w:r>
      <w:r/>
    </w:p>
    <w:p>
      <w:r>
        <w:t xml:space="preserve">подготовка и утверждение документации по планировке территории</w:t>
      </w:r>
      <w:r/>
    </w:p>
    <w:p>
      <w:r>
        <w:t xml:space="preserve">получение ТУ на подключение к сетям инженерно-технической инфраструктуры</w:t>
      </w:r>
      <w:r/>
    </w:p>
    <w:p>
      <w:r>
        <w:t xml:space="preserve">подготовка проектной документации</w:t>
      </w:r>
      <w:r/>
    </w:p>
    <w:p>
      <w:r>
        <w:t xml:space="preserve">оформление разрешительной документации, получение разрешения на строительство</w:t>
      </w:r>
      <w:r/>
    </w:p>
    <w:p>
      <w:r>
        <w:t xml:space="preserve">выполнение работ по строительству инженерной и транспортной инфраструктуры</w:t>
      </w:r>
      <w:r/>
    </w:p>
    <w:p>
      <w:r>
        <w:t xml:space="preserve">строительство объектов жилищного строительства и социальной инфраструктуры</w:t>
      </w:r>
      <w:r/>
    </w:p>
    <w:p>
      <w:r>
        <w:t xml:space="preserve">выполнение благоустройства, ввод в эксплуатацию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7</w:t>
      </w:r>
      <w:r/>
    </w:p>
    <w:p>
      <w:r>
        <w:t xml:space="preserve">8</w:t>
      </w:r>
      <w:r/>
    </w:p>
    <w:p>
      <w:r>
        <w:t xml:space="preserve">9</w:t>
      </w:r>
      <w:r/>
    </w:p>
    <w:p>
      <w:r>
        <w:t xml:space="preserve">10</w:t>
      </w:r>
      <w:r/>
    </w:p>
    <w:p>
      <w:r>
        <w:t xml:space="preserve">11</w:t>
      </w:r>
      <w:r/>
    </w:p>
    <w:p>
      <w:r>
        <w:t xml:space="preserve">12</w:t>
      </w:r>
      <w:r/>
    </w:p>
    <w:p>
      <w:r>
        <w:t xml:space="preserve">13</w:t>
      </w:r>
      <w:r/>
    </w:p>
    <w:p>
      <w:r>
        <w:t xml:space="preserve">14</w:t>
      </w:r>
      <w:r/>
    </w:p>
    <w:p>
      <w:r>
        <w:t xml:space="preserve">15</w:t>
      </w:r>
      <w:r/>
    </w:p>
    <w:p>
      <w:r>
        <w:t xml:space="preserve">16</w:t>
      </w:r>
      <w:r/>
    </w:p>
    <w:p>
      <w:r>
        <w:t xml:space="preserve">17</w:t>
      </w:r>
      <w:r/>
    </w:p>
    <w:p>
      <w:r>
        <w:t xml:space="preserve">18</w:t>
      </w:r>
      <w:r/>
    </w:p>
    <w:p>
      <w:r>
        <w:t xml:space="preserve">Баганский район</w:t>
      </w:r>
      <w:r/>
    </w:p>
    <w:p>
      <w:r>
        <w:t xml:space="preserve">1</w:t>
      </w:r>
      <w:r/>
    </w:p>
    <w:p>
      <w:r>
        <w:t xml:space="preserve">Площадка юго-восточного квартала в с. Баган Баганского района Новосибирской области</w:t>
      </w:r>
      <w:r/>
    </w:p>
    <w:p>
      <w:r>
        <w:t xml:space="preserve">42,0</w:t>
      </w:r>
      <w:r/>
    </w:p>
    <w:p>
      <w:r>
        <w:t xml:space="preserve">17,7</w:t>
      </w:r>
      <w:r/>
    </w:p>
    <w:p>
      <w:r>
        <w:t xml:space="preserve">14,2</w:t>
      </w:r>
      <w:r/>
    </w:p>
    <w:p>
      <w:r>
        <w:t xml:space="preserve">14,2</w:t>
      </w:r>
      <w:r/>
    </w:p>
    <w:p>
      <w:r>
        <w:t xml:space="preserve">0,0</w:t>
      </w:r>
      <w:r/>
    </w:p>
    <w:p>
      <w:r>
        <w:t xml:space="preserve">1,5</w:t>
      </w:r>
      <w:r/>
    </w:p>
    <w:p>
      <w:r>
        <w:t xml:space="preserve">2,0</w:t>
      </w:r>
      <w:r/>
    </w:p>
    <w:p>
      <w:r>
        <w:t xml:space="preserve">ИЖС, малоэтажная</w:t>
      </w:r>
      <w:r/>
    </w:p>
    <w:p>
      <w:r>
        <w:t xml:space="preserve">индивидуальные</w:t>
      </w:r>
      <w:r/>
    </w:p>
    <w:p>
      <w:r>
        <w:t xml:space="preserve">-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2026</w:t>
      </w:r>
      <w:r/>
    </w:p>
    <w:p>
      <w:r>
        <w:t xml:space="preserve">2026</w:t>
      </w:r>
      <w:r/>
    </w:p>
    <w:p>
      <w:r>
        <w:t xml:space="preserve">2023 - 2030</w:t>
      </w:r>
      <w:r/>
    </w:p>
    <w:p>
      <w:r>
        <w:t xml:space="preserve">2030</w:t>
      </w:r>
      <w:r/>
    </w:p>
    <w:p>
      <w:r>
        <w:t xml:space="preserve">Болотнинский район</w:t>
      </w:r>
      <w:r/>
    </w:p>
    <w:p>
      <w:r>
        <w:t xml:space="preserve">2</w:t>
      </w:r>
      <w:r/>
    </w:p>
    <w:p>
      <w:r>
        <w:t xml:space="preserve">Город Болотное, площадка комплексной застройки (ул. Новая, ул. К. Бабахина, ул. Николая Борисова, ул. Василия Иванова, ул. Луговая)</w:t>
      </w:r>
      <w:r/>
    </w:p>
    <w:p>
      <w:r>
        <w:t xml:space="preserve">29,89</w:t>
      </w:r>
      <w:r/>
    </w:p>
    <w:p>
      <w:r>
        <w:t xml:space="preserve">19,5</w:t>
      </w:r>
      <w:r/>
    </w:p>
    <w:p>
      <w:r>
        <w:t xml:space="preserve">1,6</w:t>
      </w:r>
      <w:r/>
    </w:p>
    <w:p>
      <w:r>
        <w:t xml:space="preserve">0,4</w:t>
      </w:r>
      <w:r/>
    </w:p>
    <w:p>
      <w:r>
        <w:t xml:space="preserve">0,8</w:t>
      </w:r>
      <w:r/>
    </w:p>
    <w:p>
      <w:r>
        <w:t xml:space="preserve">4,1</w:t>
      </w:r>
      <w:r/>
    </w:p>
    <w:p>
      <w:r>
        <w:t xml:space="preserve">12,6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утверждены</w:t>
      </w:r>
      <w:r/>
    </w:p>
    <w:p>
      <w:r>
        <w:t xml:space="preserve">-</w:t>
      </w:r>
      <w:r/>
    </w:p>
    <w:p>
      <w:r>
        <w:t xml:space="preserve">2023 - 2030</w:t>
      </w:r>
      <w:r/>
    </w:p>
    <w:p>
      <w:r>
        <w:t xml:space="preserve">2023 - 2030</w:t>
      </w:r>
      <w:r/>
    </w:p>
    <w:p>
      <w:r>
        <w:t xml:space="preserve">2024 - 2030</w:t>
      </w:r>
      <w:r/>
    </w:p>
    <w:p>
      <w:r>
        <w:t xml:space="preserve">2021 - 2030</w:t>
      </w:r>
      <w:r/>
    </w:p>
    <w:p>
      <w:r>
        <w:t xml:space="preserve">2030</w:t>
      </w:r>
      <w:r/>
    </w:p>
    <w:p>
      <w:r>
        <w:t xml:space="preserve">Искитимский район</w:t>
      </w:r>
      <w:r/>
    </w:p>
    <w:p>
      <w:r>
        <w:t xml:space="preserve">3</w:t>
      </w:r>
      <w:r/>
    </w:p>
    <w:p>
      <w:r>
        <w:t xml:space="preserve">П. Мичуринский, Мичуринский с/с</w:t>
      </w:r>
      <w:r/>
    </w:p>
    <w:p>
      <w:r>
        <w:t xml:space="preserve">228,0</w:t>
      </w:r>
      <w:r/>
    </w:p>
    <w:p>
      <w:r>
        <w:t xml:space="preserve">650,0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100,0</w:t>
      </w:r>
      <w:r/>
    </w:p>
    <w:p>
      <w:r>
        <w:t xml:space="preserve">400,0</w:t>
      </w:r>
      <w:r/>
    </w:p>
    <w:p>
      <w:r>
        <w:t xml:space="preserve">малоэтажная многоквартирная застройка, таунхаусы</w:t>
      </w:r>
      <w:r/>
    </w:p>
    <w:p>
      <w:r>
        <w:t xml:space="preserve">ООО Малоэтажное строительство "Мичуринский"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2023 - 2025</w:t>
      </w:r>
      <w:r/>
    </w:p>
    <w:p>
      <w:r>
        <w:t xml:space="preserve">2023 - 2025</w:t>
      </w:r>
      <w:r/>
    </w:p>
    <w:p>
      <w:r>
        <w:t xml:space="preserve">2023 - 2025</w:t>
      </w:r>
      <w:r/>
    </w:p>
    <w:p>
      <w:r>
        <w:t xml:space="preserve">2022 - 2030</w:t>
      </w:r>
      <w:r/>
    </w:p>
    <w:p>
      <w:r>
        <w:t xml:space="preserve">2022 - 2030</w:t>
      </w:r>
      <w:r/>
    </w:p>
    <w:p>
      <w:r>
        <w:t xml:space="preserve">Карасукский район</w:t>
      </w:r>
      <w:r/>
    </w:p>
    <w:p>
      <w:r>
        <w:t xml:space="preserve">4</w:t>
      </w:r>
      <w:r/>
    </w:p>
    <w:p>
      <w:r>
        <w:t xml:space="preserve">Г. Карасук, микрорайон Юго-Западный</w:t>
      </w:r>
      <w:r/>
    </w:p>
    <w:p>
      <w:r>
        <w:t xml:space="preserve">60,0</w:t>
      </w:r>
      <w:r/>
    </w:p>
    <w:p>
      <w:r>
        <w:t xml:space="preserve">367,0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367,0</w:t>
      </w:r>
      <w:r/>
    </w:p>
    <w:p>
      <w:r>
        <w:t xml:space="preserve">0,0</w:t>
      </w:r>
      <w:r/>
    </w:p>
    <w:p>
      <w:r>
        <w:t xml:space="preserve">ИЖС</w:t>
      </w:r>
      <w:r/>
    </w:p>
    <w:p>
      <w:r>
        <w:t xml:space="preserve">правообладатели земельных участков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2023 - 2026</w:t>
      </w:r>
      <w:r/>
    </w:p>
    <w:p>
      <w:r>
        <w:t xml:space="preserve">2023 - 2026</w:t>
      </w:r>
      <w:r/>
    </w:p>
    <w:p>
      <w:r>
        <w:t xml:space="preserve">2023 - 2026</w:t>
      </w:r>
      <w:r/>
    </w:p>
    <w:p>
      <w:r>
        <w:t xml:space="preserve">2023 - 2026</w:t>
      </w:r>
      <w:r/>
    </w:p>
    <w:p>
      <w:r>
        <w:t xml:space="preserve">Коченевский район</w:t>
      </w:r>
      <w:r/>
    </w:p>
    <w:p>
      <w:r>
        <w:t xml:space="preserve">5</w:t>
      </w:r>
      <w:r/>
    </w:p>
    <w:p>
      <w:r>
        <w:t xml:space="preserve">Р.п. Коченево, южная сторона</w:t>
      </w:r>
      <w:r/>
    </w:p>
    <w:p>
      <w:r>
        <w:t xml:space="preserve">7,0</w:t>
      </w:r>
      <w:r/>
    </w:p>
    <w:p>
      <w:r>
        <w:t xml:space="preserve">7,0</w:t>
      </w:r>
      <w:r/>
    </w:p>
    <w:p>
      <w:r>
        <w:t xml:space="preserve">2,8</w:t>
      </w:r>
      <w:r/>
    </w:p>
    <w:p>
      <w:r>
        <w:t xml:space="preserve">2,4</w:t>
      </w:r>
      <w:r/>
    </w:p>
    <w:p>
      <w:r>
        <w:t xml:space="preserve">0,4</w:t>
      </w:r>
      <w:r/>
    </w:p>
    <w:p>
      <w:r>
        <w:t xml:space="preserve">2,0</w:t>
      </w:r>
      <w:r/>
    </w:p>
    <w:p>
      <w:r>
        <w:t xml:space="preserve">1,2</w:t>
      </w:r>
      <w:r/>
    </w:p>
    <w:p>
      <w:r>
        <w:t xml:space="preserve">ИЖС</w:t>
      </w:r>
      <w:r/>
    </w:p>
    <w:p>
      <w:r>
        <w:t xml:space="preserve">физические лица - правообладатели земельных участков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2023 - 2029</w:t>
      </w:r>
      <w:r/>
    </w:p>
    <w:p>
      <w:r>
        <w:t xml:space="preserve">2023 - 2029</w:t>
      </w:r>
      <w:r/>
    </w:p>
    <w:p>
      <w:r>
        <w:t xml:space="preserve">2023 - 2028</w:t>
      </w:r>
      <w:r/>
    </w:p>
    <w:p>
      <w:r>
        <w:t xml:space="preserve">2023 - 2030</w:t>
      </w:r>
      <w:r/>
    </w:p>
    <w:p>
      <w:r>
        <w:t xml:space="preserve">2023 - 2030</w:t>
      </w:r>
      <w:r/>
    </w:p>
    <w:p>
      <w:r>
        <w:t xml:space="preserve">6</w:t>
      </w:r>
      <w:r/>
    </w:p>
    <w:p>
      <w:r>
        <w:t xml:space="preserve">Р.п. Коченево, Заречный жилмассив</w:t>
      </w:r>
      <w:r/>
    </w:p>
    <w:p>
      <w:r>
        <w:t xml:space="preserve">20,0</w:t>
      </w:r>
      <w:r/>
    </w:p>
    <w:p>
      <w:r>
        <w:t xml:space="preserve">25,0</w:t>
      </w:r>
      <w:r/>
    </w:p>
    <w:p>
      <w:r>
        <w:t xml:space="preserve">1,0</w:t>
      </w:r>
      <w:r/>
    </w:p>
    <w:p>
      <w:r>
        <w:t xml:space="preserve">1,0</w:t>
      </w:r>
      <w:r/>
    </w:p>
    <w:p>
      <w:r>
        <w:t xml:space="preserve">0,6</w:t>
      </w:r>
      <w:r/>
    </w:p>
    <w:p>
      <w:r>
        <w:t xml:space="preserve">10,0</w:t>
      </w:r>
      <w:r/>
    </w:p>
    <w:p>
      <w:r>
        <w:t xml:space="preserve">14,0</w:t>
      </w:r>
      <w:r/>
    </w:p>
    <w:p>
      <w:r>
        <w:t xml:space="preserve">ИЖС</w:t>
      </w:r>
      <w:r/>
    </w:p>
    <w:p>
      <w:r>
        <w:t xml:space="preserve">физические лица - правообладатели земельных участков</w:t>
      </w:r>
      <w:r/>
    </w:p>
    <w:p>
      <w:r>
        <w:t xml:space="preserve">выполнено</w:t>
      </w:r>
      <w:r/>
    </w:p>
    <w:p>
      <w:r>
        <w:t xml:space="preserve">2023 - 2029</w:t>
      </w:r>
      <w:r/>
    </w:p>
    <w:p>
      <w:r>
        <w:t xml:space="preserve">2023 - 2029</w:t>
      </w:r>
      <w:r/>
    </w:p>
    <w:p>
      <w:r>
        <w:t xml:space="preserve">2023 - 2029</w:t>
      </w:r>
      <w:r/>
    </w:p>
    <w:p>
      <w:r>
        <w:t xml:space="preserve">2023 - 2028</w:t>
      </w:r>
      <w:r/>
    </w:p>
    <w:p>
      <w:r>
        <w:t xml:space="preserve">2023 - 2030</w:t>
      </w:r>
      <w:r/>
    </w:p>
    <w:p>
      <w:r>
        <w:t xml:space="preserve">2023 - 2030</w:t>
      </w:r>
      <w:r/>
    </w:p>
    <w:p>
      <w:r>
        <w:t xml:space="preserve">7</w:t>
      </w:r>
      <w:r/>
    </w:p>
    <w:p>
      <w:r>
        <w:t xml:space="preserve">С. Прокудское</w:t>
      </w:r>
      <w:r/>
    </w:p>
    <w:p>
      <w:r>
        <w:t xml:space="preserve">32,0</w:t>
      </w:r>
      <w:r/>
    </w:p>
    <w:p>
      <w:r>
        <w:t xml:space="preserve">20,0</w:t>
      </w:r>
      <w:r/>
    </w:p>
    <w:p>
      <w:r>
        <w:t xml:space="preserve">15,3</w:t>
      </w:r>
      <w:r/>
    </w:p>
    <w:p>
      <w:r>
        <w:t xml:space="preserve">14,8</w:t>
      </w:r>
      <w:r/>
    </w:p>
    <w:p>
      <w:r>
        <w:t xml:space="preserve">1,0</w:t>
      </w:r>
      <w:r/>
    </w:p>
    <w:p>
      <w:r>
        <w:t xml:space="preserve">2,0</w:t>
      </w:r>
      <w:r/>
    </w:p>
    <w:p>
      <w:r>
        <w:t xml:space="preserve">1,70</w:t>
      </w:r>
      <w:r/>
    </w:p>
    <w:p>
      <w:r>
        <w:t xml:space="preserve">ИЖС</w:t>
      </w:r>
      <w:r/>
    </w:p>
    <w:p>
      <w:r>
        <w:t xml:space="preserve">физические лица - правообладатели земельных участков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2023 - 2029</w:t>
      </w:r>
      <w:r/>
    </w:p>
    <w:p>
      <w:r>
        <w:t xml:space="preserve">2023 - 2029</w:t>
      </w:r>
      <w:r/>
    </w:p>
    <w:p>
      <w:r>
        <w:t xml:space="preserve">2023 - 2028</w:t>
      </w:r>
      <w:r/>
    </w:p>
    <w:p>
      <w:r>
        <w:t xml:space="preserve">2023 - 2030</w:t>
      </w:r>
      <w:r/>
    </w:p>
    <w:p>
      <w:r>
        <w:t xml:space="preserve">2023 - 2030</w:t>
      </w:r>
      <w:r/>
    </w:p>
    <w:p>
      <w:r>
        <w:t xml:space="preserve">8</w:t>
      </w:r>
      <w:r/>
    </w:p>
    <w:p>
      <w:r>
        <w:t xml:space="preserve">С. Чистополье</w:t>
      </w:r>
      <w:r/>
    </w:p>
    <w:p>
      <w:r>
        <w:t xml:space="preserve">15,0</w:t>
      </w:r>
      <w:r/>
    </w:p>
    <w:p>
      <w:r>
        <w:t xml:space="preserve">8,0</w:t>
      </w:r>
      <w:r/>
    </w:p>
    <w:p>
      <w:r>
        <w:t xml:space="preserve">2,0</w:t>
      </w:r>
      <w:r/>
    </w:p>
    <w:p>
      <w:r>
        <w:t xml:space="preserve">1,5</w:t>
      </w:r>
      <w:r/>
    </w:p>
    <w:p>
      <w:r>
        <w:t xml:space="preserve">1,0</w:t>
      </w:r>
      <w:r/>
    </w:p>
    <w:p>
      <w:r>
        <w:t xml:space="preserve">2,0</w:t>
      </w:r>
      <w:r/>
    </w:p>
    <w:p>
      <w:r>
        <w:t xml:space="preserve">3,00</w:t>
      </w:r>
      <w:r/>
    </w:p>
    <w:p>
      <w:r>
        <w:t xml:space="preserve">ИЖС</w:t>
      </w:r>
      <w:r/>
    </w:p>
    <w:p>
      <w:r>
        <w:t xml:space="preserve">физические лица - правообладатели земельных участков</w:t>
      </w:r>
      <w:r/>
    </w:p>
    <w:p>
      <w:r>
        <w:t xml:space="preserve">выполнено</w:t>
      </w:r>
      <w:r/>
    </w:p>
    <w:p>
      <w:r>
        <w:t xml:space="preserve">2023 - 2029</w:t>
      </w:r>
      <w:r/>
    </w:p>
    <w:p>
      <w:r>
        <w:t xml:space="preserve">2023 - 2029</w:t>
      </w:r>
      <w:r/>
    </w:p>
    <w:p>
      <w:r>
        <w:t xml:space="preserve">2023 - 2029</w:t>
      </w:r>
      <w:r/>
    </w:p>
    <w:p>
      <w:r>
        <w:t xml:space="preserve">2023 - 2028</w:t>
      </w:r>
      <w:r/>
    </w:p>
    <w:p>
      <w:r>
        <w:t xml:space="preserve">2023 - 2030</w:t>
      </w:r>
      <w:r/>
    </w:p>
    <w:p>
      <w:r>
        <w:t xml:space="preserve">2023 - 2030</w:t>
      </w:r>
      <w:r/>
    </w:p>
    <w:p>
      <w:r>
        <w:t xml:space="preserve">Краснозерский район</w:t>
      </w:r>
      <w:r/>
    </w:p>
    <w:p>
      <w:r>
        <w:t xml:space="preserve">9</w:t>
      </w:r>
      <w:r/>
    </w:p>
    <w:p>
      <w:r>
        <w:t xml:space="preserve">Р.п. Краснозерское</w:t>
      </w:r>
      <w:r/>
    </w:p>
    <w:p>
      <w:r>
        <w:t xml:space="preserve">168,61</w:t>
      </w:r>
      <w:r/>
    </w:p>
    <w:p>
      <w:r>
        <w:t xml:space="preserve">60,49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60,49</w:t>
      </w:r>
      <w:r/>
    </w:p>
    <w:p>
      <w:r>
        <w:t xml:space="preserve">ИЖС</w:t>
      </w:r>
      <w:r/>
    </w:p>
    <w:p>
      <w:r>
        <w:t xml:space="preserve">правообладатели земельных участков</w:t>
      </w:r>
      <w:r/>
    </w:p>
    <w:p>
      <w:r>
        <w:t xml:space="preserve">2022</w:t>
      </w:r>
      <w:r/>
    </w:p>
    <w:p>
      <w:r>
        <w:t xml:space="preserve">2022</w:t>
      </w:r>
      <w:r/>
    </w:p>
    <w:p>
      <w:r>
        <w:t xml:space="preserve">2025</w:t>
      </w:r>
      <w:r/>
    </w:p>
    <w:p>
      <w:r>
        <w:t xml:space="preserve">2026</w:t>
      </w:r>
      <w:r/>
    </w:p>
    <w:p>
      <w:r>
        <w:t xml:space="preserve">2026</w:t>
      </w:r>
      <w:r/>
    </w:p>
    <w:p>
      <w:r>
        <w:t xml:space="preserve">2028</w:t>
      </w:r>
      <w:r/>
    </w:p>
    <w:p>
      <w:r>
        <w:t xml:space="preserve">2036</w:t>
      </w:r>
      <w:r/>
    </w:p>
    <w:p>
      <w:r>
        <w:t xml:space="preserve">10</w:t>
      </w:r>
      <w:r/>
    </w:p>
    <w:p>
      <w:r>
        <w:t xml:space="preserve">С. Майское, ул. Молодежная</w:t>
      </w:r>
      <w:r/>
    </w:p>
    <w:p>
      <w:r>
        <w:t xml:space="preserve">40,0</w:t>
      </w:r>
      <w:r/>
    </w:p>
    <w:p>
      <w:r>
        <w:t xml:space="preserve">20,0</w:t>
      </w:r>
      <w:r/>
    </w:p>
    <w:p>
      <w:r>
        <w:t xml:space="preserve">8,0</w:t>
      </w:r>
      <w:r/>
    </w:p>
    <w:p>
      <w:r>
        <w:t xml:space="preserve">2,0</w:t>
      </w:r>
      <w:r/>
    </w:p>
    <w:p>
      <w:r>
        <w:t xml:space="preserve">2,0</w:t>
      </w:r>
      <w:r/>
    </w:p>
    <w:p>
      <w:r>
        <w:t xml:space="preserve">4,0</w:t>
      </w:r>
      <w:r/>
    </w:p>
    <w:p>
      <w:r>
        <w:t xml:space="preserve">6,0</w:t>
      </w:r>
      <w:r/>
    </w:p>
    <w:p>
      <w:r>
        <w:t xml:space="preserve">ИЖС/малоэтажная</w:t>
      </w:r>
      <w:r/>
    </w:p>
    <w:p>
      <w:r>
        <w:t xml:space="preserve">правообладатели земельных участков</w:t>
      </w:r>
      <w:r/>
    </w:p>
    <w:p>
      <w:r>
        <w:t xml:space="preserve">2023</w:t>
      </w:r>
      <w:r/>
    </w:p>
    <w:p>
      <w:r>
        <w:t xml:space="preserve">2023</w:t>
      </w:r>
      <w:r/>
    </w:p>
    <w:p>
      <w:r>
        <w:t xml:space="preserve">2025</w:t>
      </w:r>
      <w:r/>
    </w:p>
    <w:p>
      <w:r>
        <w:t xml:space="preserve">2026</w:t>
      </w:r>
      <w:r/>
    </w:p>
    <w:p>
      <w:r>
        <w:t xml:space="preserve">2026</w:t>
      </w:r>
      <w:r/>
    </w:p>
    <w:p>
      <w:r>
        <w:t xml:space="preserve">2028</w:t>
      </w:r>
      <w:r/>
    </w:p>
    <w:p>
      <w:r>
        <w:t xml:space="preserve">2036</w:t>
      </w:r>
      <w:r/>
    </w:p>
    <w:p>
      <w:r>
        <w:t xml:space="preserve">11</w:t>
      </w:r>
      <w:r/>
    </w:p>
    <w:p>
      <w:r>
        <w:t xml:space="preserve">С. Колыбелька</w:t>
      </w:r>
      <w:r/>
    </w:p>
    <w:p>
      <w:r>
        <w:t xml:space="preserve">5,5</w:t>
      </w:r>
      <w:r/>
    </w:p>
    <w:p>
      <w:r>
        <w:t xml:space="preserve">1,8</w:t>
      </w:r>
      <w:r/>
    </w:p>
    <w:p>
      <w:r>
        <w:t xml:space="preserve">1,5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0,3</w:t>
      </w:r>
      <w:r/>
    </w:p>
    <w:p>
      <w:r>
        <w:t xml:space="preserve">ИЖС/малоэтажная</w:t>
      </w:r>
      <w:r/>
    </w:p>
    <w:p>
      <w:r>
        <w:t xml:space="preserve">правообладатели земельных участков</w:t>
      </w:r>
      <w:r/>
    </w:p>
    <w:p>
      <w:r>
        <w:t xml:space="preserve">2022</w:t>
      </w:r>
      <w:r/>
    </w:p>
    <w:p>
      <w:r>
        <w:t xml:space="preserve">2022</w:t>
      </w:r>
      <w:r/>
    </w:p>
    <w:p>
      <w:r>
        <w:t xml:space="preserve">2025</w:t>
      </w:r>
      <w:r/>
    </w:p>
    <w:p>
      <w:r>
        <w:t xml:space="preserve">2026</w:t>
      </w:r>
      <w:r/>
    </w:p>
    <w:p>
      <w:r>
        <w:t xml:space="preserve">2026</w:t>
      </w:r>
      <w:r/>
    </w:p>
    <w:p>
      <w:r>
        <w:t xml:space="preserve">2028</w:t>
      </w:r>
      <w:r/>
    </w:p>
    <w:p>
      <w:r>
        <w:t xml:space="preserve">2036</w:t>
      </w:r>
      <w:r/>
    </w:p>
    <w:p>
      <w:r>
        <w:t xml:space="preserve">Мошковский район</w:t>
      </w:r>
      <w:r/>
    </w:p>
    <w:p>
      <w:r>
        <w:t xml:space="preserve">12</w:t>
      </w:r>
      <w:r/>
    </w:p>
    <w:p>
      <w:r>
        <w:t xml:space="preserve">Р.п. Мошково, микрорайон Черемушки</w:t>
      </w:r>
      <w:r/>
    </w:p>
    <w:p>
      <w:r>
        <w:t xml:space="preserve">29,8</w:t>
      </w:r>
      <w:r/>
    </w:p>
    <w:p>
      <w:r>
        <w:t xml:space="preserve">16,9</w:t>
      </w:r>
      <w:r/>
    </w:p>
    <w:p>
      <w:r>
        <w:t xml:space="preserve">1,8</w:t>
      </w:r>
      <w:r/>
    </w:p>
    <w:p>
      <w:r>
        <w:t xml:space="preserve">0,6</w:t>
      </w:r>
      <w:r/>
    </w:p>
    <w:p>
      <w:r>
        <w:t xml:space="preserve">0,0</w:t>
      </w:r>
      <w:r/>
    </w:p>
    <w:p>
      <w:r>
        <w:t xml:space="preserve">2,0</w:t>
      </w:r>
      <w:r/>
    </w:p>
    <w:p>
      <w:r>
        <w:t xml:space="preserve">13,1</w:t>
      </w:r>
      <w:r/>
    </w:p>
    <w:p>
      <w:r>
        <w:t xml:space="preserve">ИЖС/малоэтажная</w:t>
      </w:r>
      <w:r/>
    </w:p>
    <w:p>
      <w:r>
        <w:t xml:space="preserve">неразграниченная собственность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2030</w:t>
      </w:r>
      <w:r/>
    </w:p>
    <w:p>
      <w:r>
        <w:t xml:space="preserve">2030</w:t>
      </w:r>
      <w:r/>
    </w:p>
    <w:p>
      <w:r>
        <w:t xml:space="preserve">13</w:t>
      </w:r>
      <w:r/>
    </w:p>
    <w:p>
      <w:r>
        <w:t xml:space="preserve">С. Новомошковское, Новомошковский с/с, микрорайон Новомошковская Слобода</w:t>
      </w:r>
      <w:r/>
    </w:p>
    <w:p>
      <w:r>
        <w:t xml:space="preserve">62,0</w:t>
      </w:r>
      <w:r/>
    </w:p>
    <w:p>
      <w:r>
        <w:t xml:space="preserve">25,0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0,041</w:t>
      </w:r>
      <w:r/>
    </w:p>
    <w:p>
      <w:r>
        <w:t xml:space="preserve">2,3</w:t>
      </w:r>
      <w:r/>
    </w:p>
    <w:p>
      <w:r>
        <w:t xml:space="preserve">22,29</w:t>
      </w:r>
      <w:r/>
    </w:p>
    <w:p>
      <w:r>
        <w:t xml:space="preserve">ИЖС/малоэтажная</w:t>
      </w:r>
      <w:r/>
    </w:p>
    <w:p>
      <w:r>
        <w:t xml:space="preserve">ИП Глинский</w:t>
      </w:r>
      <w:r/>
    </w:p>
    <w:p>
      <w:r>
        <w:t xml:space="preserve">2023</w:t>
      </w:r>
      <w:r/>
    </w:p>
    <w:p>
      <w:r>
        <w:t xml:space="preserve">2023</w:t>
      </w:r>
      <w:r/>
    </w:p>
    <w:p>
      <w:r>
        <w:t xml:space="preserve">2023</w:t>
      </w:r>
      <w:r/>
    </w:p>
    <w:p>
      <w:r>
        <w:t xml:space="preserve">2023</w:t>
      </w:r>
      <w:r/>
    </w:p>
    <w:p>
      <w:r>
        <w:t xml:space="preserve">2023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14</w:t>
      </w:r>
      <w:r/>
    </w:p>
    <w:p>
      <w:r>
        <w:t xml:space="preserve">П. Октябрьский, Барлакский с/с, микрорайон Светлый</w:t>
      </w:r>
      <w:r/>
    </w:p>
    <w:p>
      <w:r>
        <w:t xml:space="preserve">123,8</w:t>
      </w:r>
      <w:r/>
    </w:p>
    <w:p>
      <w:r>
        <w:t xml:space="preserve">147,8</w:t>
      </w:r>
      <w:r/>
    </w:p>
    <w:p>
      <w:r>
        <w:t xml:space="preserve">78,9</w:t>
      </w:r>
      <w:r/>
    </w:p>
    <w:p>
      <w:r>
        <w:t xml:space="preserve">16,0</w:t>
      </w:r>
      <w:r/>
    </w:p>
    <w:p>
      <w:r>
        <w:t xml:space="preserve">22,9</w:t>
      </w:r>
      <w:r/>
    </w:p>
    <w:p>
      <w:r>
        <w:t xml:space="preserve">23,0</w:t>
      </w:r>
      <w:r/>
    </w:p>
    <w:p>
      <w:r>
        <w:t xml:space="preserve">23,0</w:t>
      </w:r>
      <w:r/>
    </w:p>
    <w:p>
      <w:r>
        <w:t xml:space="preserve">ИЖС/малоэтажная/многоэтажная</w:t>
      </w:r>
      <w:r/>
    </w:p>
    <w:p>
      <w:r>
        <w:t xml:space="preserve">ООО "Антар"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2021 - 2030</w:t>
      </w:r>
      <w:r/>
    </w:p>
    <w:p>
      <w:r>
        <w:t xml:space="preserve">2021 - 2030</w:t>
      </w:r>
      <w:r/>
    </w:p>
    <w:p>
      <w:r>
        <w:t xml:space="preserve">2021 - 2030</w:t>
      </w:r>
      <w:r/>
    </w:p>
    <w:p>
      <w:r>
        <w:t xml:space="preserve">2021 - 2030</w:t>
      </w:r>
      <w:r/>
    </w:p>
    <w:p>
      <w:r>
        <w:t xml:space="preserve">15</w:t>
      </w:r>
      <w:r/>
    </w:p>
    <w:p>
      <w:r>
        <w:t xml:space="preserve">П. Октябрьский, Барлакский с/с, микрорайон Заречный, деревня Мира</w:t>
      </w:r>
      <w:r/>
    </w:p>
    <w:p>
      <w:r>
        <w:t xml:space="preserve">18,6</w:t>
      </w:r>
      <w:r/>
    </w:p>
    <w:p>
      <w:r>
        <w:t xml:space="preserve">25,76</w:t>
      </w:r>
      <w:r/>
    </w:p>
    <w:p>
      <w:r>
        <w:t xml:space="preserve">4,3</w:t>
      </w:r>
      <w:r/>
    </w:p>
    <w:p>
      <w:r>
        <w:t xml:space="preserve">4,3</w:t>
      </w:r>
      <w:r/>
    </w:p>
    <w:p>
      <w:r>
        <w:t xml:space="preserve">3,4</w:t>
      </w:r>
      <w:r/>
    </w:p>
    <w:p>
      <w:r>
        <w:t xml:space="preserve">9,86</w:t>
      </w:r>
      <w:r/>
    </w:p>
    <w:p>
      <w:r>
        <w:t xml:space="preserve">11,6</w:t>
      </w:r>
      <w:r/>
    </w:p>
    <w:p>
      <w:r>
        <w:t xml:space="preserve">ИЖС/малоэтажная</w:t>
      </w:r>
      <w:r/>
    </w:p>
    <w:p>
      <w:r>
        <w:t xml:space="preserve">частная собственность физических лиц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16</w:t>
      </w:r>
      <w:r/>
    </w:p>
    <w:p>
      <w:r>
        <w:t xml:space="preserve">П. Октябрьский, Барлакский с/с, микрорайон Рябиновый</w:t>
      </w:r>
      <w:r/>
    </w:p>
    <w:p>
      <w:r>
        <w:t xml:space="preserve">354,4</w:t>
      </w:r>
      <w:r/>
    </w:p>
    <w:p>
      <w:r>
        <w:t xml:space="preserve">100,0</w:t>
      </w:r>
      <w:r/>
    </w:p>
    <w:p>
      <w:r>
        <w:t xml:space="preserve">11,6</w:t>
      </w:r>
      <w:r/>
    </w:p>
    <w:p>
      <w:r>
        <w:t xml:space="preserve">10,0</w:t>
      </w:r>
      <w:r/>
    </w:p>
    <w:p>
      <w:r>
        <w:t xml:space="preserve">1,6</w:t>
      </w:r>
      <w:r/>
    </w:p>
    <w:p>
      <w:r>
        <w:t xml:space="preserve">5,0</w:t>
      </w:r>
      <w:r/>
    </w:p>
    <w:p>
      <w:r>
        <w:t xml:space="preserve">83,4</w:t>
      </w:r>
      <w:r/>
    </w:p>
    <w:p>
      <w:r>
        <w:t xml:space="preserve">ИЖС/малоэтажная</w:t>
      </w:r>
      <w:r/>
    </w:p>
    <w:p>
      <w:r>
        <w:t xml:space="preserve">частная собственность физических лиц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17</w:t>
      </w:r>
      <w:r/>
    </w:p>
    <w:p>
      <w:r>
        <w:t xml:space="preserve">П. Октябрьский, Барлакский с/с, микрорайон Заречный</w:t>
      </w:r>
      <w:r/>
    </w:p>
    <w:p>
      <w:r>
        <w:t xml:space="preserve">354,4</w:t>
      </w:r>
      <w:r/>
    </w:p>
    <w:p>
      <w:r>
        <w:t xml:space="preserve">100,0</w:t>
      </w:r>
      <w:r/>
    </w:p>
    <w:p>
      <w:r>
        <w:t xml:space="preserve">12,2</w:t>
      </w:r>
      <w:r/>
    </w:p>
    <w:p>
      <w:r>
        <w:t xml:space="preserve">10,0</w:t>
      </w:r>
      <w:r/>
    </w:p>
    <w:p>
      <w:r>
        <w:t xml:space="preserve">2,2</w:t>
      </w:r>
      <w:r/>
    </w:p>
    <w:p>
      <w:r>
        <w:t xml:space="preserve">7,0</w:t>
      </w:r>
      <w:r/>
    </w:p>
    <w:p>
      <w:r>
        <w:t xml:space="preserve">80,8</w:t>
      </w:r>
      <w:r/>
    </w:p>
    <w:p>
      <w:r>
        <w:t xml:space="preserve">ИЖС/малоэтажная</w:t>
      </w:r>
      <w:r/>
    </w:p>
    <w:p>
      <w:r>
        <w:t xml:space="preserve">частная собственность физических лиц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Новосибирский район</w:t>
      </w:r>
      <w:r/>
    </w:p>
    <w:p>
      <w:r>
        <w:t xml:space="preserve">18</w:t>
      </w:r>
      <w:r/>
    </w:p>
    <w:p>
      <w:r>
        <w:t xml:space="preserve">Площадка "Пригородная" Новосибирского района (с. Верх-Тула, п. Тулинский, с. Толмачево)</w:t>
      </w:r>
      <w:r/>
    </w:p>
    <w:p>
      <w:r>
        <w:t xml:space="preserve">367,3</w:t>
      </w:r>
      <w:r/>
    </w:p>
    <w:p>
      <w:r>
        <w:t xml:space="preserve">1922,2</w:t>
      </w:r>
      <w:r/>
    </w:p>
    <w:p>
      <w:r>
        <w:t xml:space="preserve">19,0</w:t>
      </w:r>
      <w:r/>
    </w:p>
    <w:p>
      <w:r>
        <w:t xml:space="preserve">19,0</w:t>
      </w:r>
      <w:r/>
    </w:p>
    <w:p>
      <w:r>
        <w:t xml:space="preserve">30,0</w:t>
      </w:r>
      <w:r/>
    </w:p>
    <w:p>
      <w:r>
        <w:t xml:space="preserve">690,0</w:t>
      </w:r>
      <w:r/>
    </w:p>
    <w:p>
      <w:r>
        <w:t xml:space="preserve">1213,2</w:t>
      </w:r>
      <w:r/>
    </w:p>
    <w:p>
      <w:r>
        <w:t xml:space="preserve">малоэтажная застройка (индивидуальные жилые дома, жилые дома блокированной застройки, многоквартирные жилые дома), среднеэтажная застройка (многоквартирные дома), многоэтажная</w:t>
      </w:r>
      <w:r/>
    </w:p>
    <w:p>
      <w:r>
        <w:t xml:space="preserve">ООО "Барселона"/ООО "СЗ Экополис"/Пригородный простор</w:t>
      </w:r>
      <w:r/>
    </w:p>
    <w:p>
      <w:r>
        <w:t xml:space="preserve">2017 - 2022</w:t>
      </w:r>
      <w:r/>
    </w:p>
    <w:p>
      <w:r>
        <w:t xml:space="preserve">2018 - 2026</w:t>
      </w:r>
      <w:r/>
    </w:p>
    <w:p>
      <w:r>
        <w:t xml:space="preserve">2018 - 2026</w:t>
      </w:r>
      <w:r/>
    </w:p>
    <w:p>
      <w:r>
        <w:t xml:space="preserve">2018 - 2030</w:t>
      </w:r>
      <w:r/>
    </w:p>
    <w:p>
      <w:r>
        <w:t xml:space="preserve">2018 - 2026</w:t>
      </w:r>
      <w:r/>
    </w:p>
    <w:p>
      <w:r>
        <w:t xml:space="preserve">2018 - 2030</w:t>
      </w:r>
      <w:r/>
    </w:p>
    <w:p>
      <w:r>
        <w:t xml:space="preserve">2019 - 2030</w:t>
      </w:r>
      <w:r/>
    </w:p>
    <w:p>
      <w:r>
        <w:t xml:space="preserve">19</w:t>
      </w:r>
      <w:r/>
    </w:p>
    <w:p>
      <w:r>
        <w:t xml:space="preserve">НСО, Новосибирской район, Каменский сельсовет</w:t>
      </w:r>
      <w:r/>
    </w:p>
    <w:p>
      <w:r>
        <w:t xml:space="preserve">117,3</w:t>
      </w:r>
      <w:r/>
    </w:p>
    <w:p>
      <w:r>
        <w:t xml:space="preserve">395,0</w:t>
      </w:r>
      <w:r/>
    </w:p>
    <w:p>
      <w:r>
        <w:t xml:space="preserve">2,2</w:t>
      </w:r>
      <w:r/>
    </w:p>
    <w:p>
      <w:r>
        <w:t xml:space="preserve">0,0</w:t>
      </w:r>
      <w:r/>
    </w:p>
    <w:p>
      <w:r>
        <w:t xml:space="preserve">12,0</w:t>
      </w:r>
      <w:r/>
    </w:p>
    <w:p>
      <w:r>
        <w:t xml:space="preserve">95,8</w:t>
      </w:r>
      <w:r/>
    </w:p>
    <w:p>
      <w:r>
        <w:t xml:space="preserve">150,0</w:t>
      </w:r>
      <w:r/>
    </w:p>
    <w:p>
      <w:r>
        <w:t xml:space="preserve">ИЖС, блокированные жилые дома, малоэтажные, многоэтажные, многоквартирные дома</w:t>
      </w:r>
      <w:r/>
    </w:p>
    <w:p>
      <w:r>
        <w:t xml:space="preserve">ООО "Гелеон Строй", аренда ООО фирма "Арго"</w:t>
      </w:r>
      <w:r/>
    </w:p>
    <w:p>
      <w:r>
        <w:t xml:space="preserve">2018 - 2022</w:t>
      </w:r>
      <w:r/>
    </w:p>
    <w:p>
      <w:r>
        <w:t xml:space="preserve">2019 - 2022</w:t>
      </w:r>
      <w:r/>
    </w:p>
    <w:p>
      <w:r>
        <w:t xml:space="preserve">2016 - 2022</w:t>
      </w:r>
      <w:r/>
    </w:p>
    <w:p>
      <w:r>
        <w:t xml:space="preserve">2020 - 2024</w:t>
      </w:r>
      <w:r/>
    </w:p>
    <w:p>
      <w:r>
        <w:t xml:space="preserve">2020 - 2025</w:t>
      </w:r>
      <w:r/>
    </w:p>
    <w:p>
      <w:r>
        <w:t xml:space="preserve">2019 - 2025</w:t>
      </w:r>
      <w:r/>
    </w:p>
    <w:p>
      <w:r>
        <w:t xml:space="preserve">2021 - 2026</w:t>
      </w:r>
      <w:r/>
    </w:p>
    <w:p>
      <w:r>
        <w:t xml:space="preserve">20</w:t>
      </w:r>
      <w:r/>
    </w:p>
    <w:p>
      <w:r>
        <w:t xml:space="preserve">Р.п. Краснообск и п. Элитный Мичуринского сельсовета Новосибирского района, часть Кировского района города Новосибирска</w:t>
      </w:r>
      <w:r/>
    </w:p>
    <w:p>
      <w:r>
        <w:t xml:space="preserve">249,6</w:t>
      </w:r>
      <w:r/>
    </w:p>
    <w:p>
      <w:r>
        <w:t xml:space="preserve">1369,51</w:t>
      </w:r>
      <w:r/>
    </w:p>
    <w:p>
      <w:r>
        <w:t xml:space="preserve">101,0</w:t>
      </w:r>
      <w:r/>
    </w:p>
    <w:p>
      <w:r>
        <w:t xml:space="preserve">101,0</w:t>
      </w:r>
      <w:r/>
    </w:p>
    <w:p>
      <w:r>
        <w:t xml:space="preserve">20,3</w:t>
      </w:r>
      <w:r/>
    </w:p>
    <w:p>
      <w:r>
        <w:t xml:space="preserve">191,8</w:t>
      </w:r>
      <w:r/>
    </w:p>
    <w:p>
      <w:r>
        <w:t xml:space="preserve">161,0</w:t>
      </w:r>
      <w:r/>
    </w:p>
    <w:p>
      <w:r>
        <w:t xml:space="preserve">ИЖС, малоэтажная, среднеэтажная, многоэтажная</w:t>
      </w:r>
      <w:r/>
    </w:p>
    <w:p>
      <w:r>
        <w:t xml:space="preserve">ООО "Дар"/собственность Российской Федерации/ООО "Жилищная инициатива"/аренда СП ООО "Сибакадемстрой"/государственная/неразграниченная/аренда ООО "Дирекция заказчика"/аренда ООО "Новосибирский квартал"/аренда ООО "АКД"/арендатор ООО "Стройинвестпроект"/ООО </w:t>
      </w:r>
      <w:r>
        <w:t xml:space="preserve">"СЗ "Темпо"/филиал "Брусника. Сибакадемстрой" ООО "Брусника"</w:t>
      </w:r>
      <w:r/>
    </w:p>
    <w:p>
      <w:r>
        <w:t xml:space="preserve">2022 - 2024</w:t>
      </w:r>
      <w:r/>
    </w:p>
    <w:p>
      <w:r>
        <w:t xml:space="preserve">2022 - 2026</w:t>
      </w:r>
      <w:r/>
    </w:p>
    <w:p>
      <w:r>
        <w:t xml:space="preserve">2022 - 2030</w:t>
      </w:r>
      <w:r/>
    </w:p>
    <w:p>
      <w:r>
        <w:t xml:space="preserve">2022 - 2026</w:t>
      </w:r>
      <w:r/>
    </w:p>
    <w:p>
      <w:r>
        <w:t xml:space="preserve">2022 - 2028</w:t>
      </w:r>
      <w:r/>
    </w:p>
    <w:p>
      <w:r>
        <w:t xml:space="preserve">2022 - 2030</w:t>
      </w:r>
      <w:r/>
    </w:p>
    <w:p>
      <w:r>
        <w:t xml:space="preserve">2022 - 2030</w:t>
      </w:r>
      <w:r/>
    </w:p>
    <w:p>
      <w:r>
        <w:t xml:space="preserve">21</w:t>
      </w:r>
      <w:r/>
    </w:p>
    <w:p>
      <w:r>
        <w:t xml:space="preserve">Комплексная жилая застройка по адресу: Новосибирская область, Новосибирский район, Новолуговской сельсовет, село Новолуговое</w:t>
      </w:r>
      <w:r/>
    </w:p>
    <w:p>
      <w:r>
        <w:t xml:space="preserve">176,4</w:t>
      </w:r>
      <w:r/>
    </w:p>
    <w:p>
      <w:r>
        <w:t xml:space="preserve">152,152</w:t>
      </w:r>
      <w:r/>
    </w:p>
    <w:p>
      <w:r>
        <w:t xml:space="preserve">80,152</w:t>
      </w:r>
      <w:r/>
    </w:p>
    <w:p>
      <w:r>
        <w:t xml:space="preserve">0,0</w:t>
      </w:r>
      <w:r/>
    </w:p>
    <w:p>
      <w:r>
        <w:t xml:space="preserve">23,0</w:t>
      </w:r>
      <w:r/>
    </w:p>
    <w:p>
      <w:r>
        <w:t xml:space="preserve">25,0</w:t>
      </w:r>
      <w:r/>
    </w:p>
    <w:p>
      <w:r>
        <w:t xml:space="preserve">47,0</w:t>
      </w:r>
      <w:r/>
    </w:p>
    <w:p>
      <w:r>
        <w:t xml:space="preserve">малоэтажная</w:t>
      </w:r>
      <w:r/>
    </w:p>
    <w:p>
      <w:r>
        <w:t xml:space="preserve">ООО "Дар"</w:t>
      </w:r>
      <w:r/>
    </w:p>
    <w:p>
      <w:r>
        <w:t xml:space="preserve">2022 - 2024</w:t>
      </w:r>
      <w:r/>
    </w:p>
    <w:p>
      <w:r>
        <w:t xml:space="preserve">выполнено</w:t>
      </w:r>
      <w:r/>
    </w:p>
    <w:p>
      <w:r>
        <w:t xml:space="preserve">2028</w:t>
      </w:r>
      <w:r/>
    </w:p>
    <w:p>
      <w:r>
        <w:t xml:space="preserve">2028</w:t>
      </w:r>
      <w:r/>
    </w:p>
    <w:p>
      <w:r>
        <w:t xml:space="preserve">2030</w:t>
      </w:r>
      <w:r/>
    </w:p>
    <w:p>
      <w:r>
        <w:t xml:space="preserve">2030</w:t>
      </w:r>
      <w:r/>
    </w:p>
    <w:p>
      <w:r>
        <w:t xml:space="preserve">2030</w:t>
      </w:r>
      <w:r/>
    </w:p>
    <w:p>
      <w:r>
        <w:t xml:space="preserve">22</w:t>
      </w:r>
      <w:r/>
    </w:p>
    <w:p>
      <w:r>
        <w:t xml:space="preserve">Новосибирская область, Новосибирский район, Барышевский сельсовет, п. Ложок</w:t>
      </w:r>
      <w:r/>
    </w:p>
    <w:p>
      <w:r>
        <w:t xml:space="preserve">41,4</w:t>
      </w:r>
      <w:r/>
    </w:p>
    <w:p>
      <w:r>
        <w:t xml:space="preserve">152,2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ИЖС/малоэтажная/многоквартирные</w:t>
      </w:r>
      <w:r/>
    </w:p>
    <w:p>
      <w:r>
        <w:t xml:space="preserve">муниципальная собственность/аренда ОАО "АРЖС НСО", ООО "СЗ "Академ-Развитие"/ООО "Технопарк Новосибирского Академгородка"/аренда ООО фирма "Виакон Плюс"/аренда ООО "Дома Сибири"/передано физическим лицам под ИЖС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 частично</w:t>
      </w:r>
      <w:r/>
    </w:p>
    <w:p>
      <w:r>
        <w:t xml:space="preserve">выполнено</w:t>
      </w:r>
      <w:r/>
    </w:p>
    <w:p>
      <w:r>
        <w:t xml:space="preserve">выполнено частично</w:t>
      </w:r>
      <w:r/>
    </w:p>
    <w:p>
      <w:r>
        <w:t xml:space="preserve">выполнено</w:t>
      </w:r>
      <w:r/>
    </w:p>
    <w:p>
      <w:r>
        <w:t xml:space="preserve">IV кв. 2023</w:t>
      </w:r>
      <w:r/>
    </w:p>
    <w:p>
      <w:r>
        <w:t xml:space="preserve">23</w:t>
      </w:r>
      <w:r/>
    </w:p>
    <w:p>
      <w:r>
        <w:t xml:space="preserve">Новосибирская область, Новосибирский район, Барышевский сельсовет, п. Каинская Заимка</w:t>
      </w:r>
      <w:r/>
    </w:p>
    <w:p>
      <w:r>
        <w:t xml:space="preserve">66,6</w:t>
      </w:r>
      <w:r/>
    </w:p>
    <w:p>
      <w:r>
        <w:t xml:space="preserve">60,0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ИЖС/малоэтажная</w:t>
      </w:r>
      <w:r/>
    </w:p>
    <w:p>
      <w:r>
        <w:t xml:space="preserve">фонд "РЖС"/безвозмездное срочное пользование ЖСК "Сигма"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2042</w:t>
      </w:r>
      <w:r/>
    </w:p>
    <w:p>
      <w:r>
        <w:t xml:space="preserve">2033 - 2034</w:t>
      </w:r>
      <w:r/>
    </w:p>
    <w:p>
      <w:r>
        <w:t xml:space="preserve">2042</w:t>
      </w:r>
      <w:r/>
    </w:p>
    <w:p>
      <w:r>
        <w:t xml:space="preserve">Ордынский район</w:t>
      </w:r>
      <w:r/>
    </w:p>
    <w:p>
      <w:r>
        <w:t xml:space="preserve">24</w:t>
      </w:r>
      <w:r/>
    </w:p>
    <w:p>
      <w:r>
        <w:t xml:space="preserve">НСО, Ордынский район, р.п. Ордынское</w:t>
      </w:r>
      <w:r/>
    </w:p>
    <w:p>
      <w:r>
        <w:t xml:space="preserve">30,1</w:t>
      </w:r>
      <w:r/>
    </w:p>
    <w:p>
      <w:r>
        <w:t xml:space="preserve">21,7</w:t>
      </w:r>
      <w:r/>
    </w:p>
    <w:p>
      <w:r>
        <w:t xml:space="preserve">11,5</w:t>
      </w:r>
      <w:r/>
    </w:p>
    <w:p>
      <w:r>
        <w:t xml:space="preserve">5,8</w:t>
      </w:r>
      <w:r/>
    </w:p>
    <w:p>
      <w:r>
        <w:t xml:space="preserve">1,0</w:t>
      </w:r>
      <w:r/>
    </w:p>
    <w:p>
      <w:r>
        <w:t xml:space="preserve">5,0</w:t>
      </w:r>
      <w:r/>
    </w:p>
    <w:p>
      <w:r>
        <w:t xml:space="preserve">5,2</w:t>
      </w:r>
      <w:r/>
    </w:p>
    <w:p>
      <w:r>
        <w:t xml:space="preserve">ИЖС/малоэтажная</w:t>
      </w:r>
      <w:r/>
    </w:p>
    <w:p>
      <w:r>
        <w:t xml:space="preserve">правообладатели земельных участков</w:t>
      </w:r>
      <w:r/>
    </w:p>
    <w:p>
      <w:r>
        <w:t xml:space="preserve">III кв. 2027</w:t>
      </w:r>
      <w:r/>
    </w:p>
    <w:p>
      <w:r>
        <w:t xml:space="preserve">IV кв. 2027</w:t>
      </w:r>
      <w:r/>
    </w:p>
    <w:p>
      <w:r>
        <w:t xml:space="preserve">I кв. 2027</w:t>
      </w:r>
      <w:r/>
    </w:p>
    <w:p>
      <w:r>
        <w:t xml:space="preserve">I кв. 2028</w:t>
      </w:r>
      <w:r/>
    </w:p>
    <w:p>
      <w:r>
        <w:t xml:space="preserve">II кв. 2028</w:t>
      </w:r>
      <w:r/>
    </w:p>
    <w:p>
      <w:r>
        <w:t xml:space="preserve">II кв. 2029</w:t>
      </w:r>
      <w:r/>
    </w:p>
    <w:p>
      <w:r>
        <w:t xml:space="preserve">III кв. 2029</w:t>
      </w:r>
      <w:r/>
    </w:p>
    <w:p>
      <w:r>
        <w:t xml:space="preserve">25</w:t>
      </w:r>
      <w:r/>
    </w:p>
    <w:p>
      <w:r>
        <w:t xml:space="preserve">НСО, Ордынский район, Новошарапский с/с, д. Новый Шарап</w:t>
      </w:r>
      <w:r/>
    </w:p>
    <w:p>
      <w:r>
        <w:t xml:space="preserve">35,0</w:t>
      </w:r>
      <w:r/>
    </w:p>
    <w:p>
      <w:r>
        <w:t xml:space="preserve">25,0</w:t>
      </w:r>
      <w:r/>
    </w:p>
    <w:p>
      <w:r>
        <w:t xml:space="preserve">0,16</w:t>
      </w:r>
      <w:r/>
    </w:p>
    <w:p>
      <w:r>
        <w:t xml:space="preserve">0,16</w:t>
      </w:r>
      <w:r/>
    </w:p>
    <w:p>
      <w:r>
        <w:t xml:space="preserve">0,0</w:t>
      </w:r>
      <w:r/>
    </w:p>
    <w:p>
      <w:r>
        <w:t xml:space="preserve">12,0</w:t>
      </w:r>
      <w:r/>
    </w:p>
    <w:p>
      <w:r>
        <w:t xml:space="preserve">12,84</w:t>
      </w:r>
      <w:r/>
    </w:p>
    <w:p>
      <w:r>
        <w:t xml:space="preserve">ИЖС</w:t>
      </w:r>
      <w:r/>
    </w:p>
    <w:p>
      <w:r>
        <w:t xml:space="preserve">правообладатели земельных участков</w:t>
      </w:r>
      <w:r/>
    </w:p>
    <w:p>
      <w:r>
        <w:t xml:space="preserve">III кв. 2027</w:t>
      </w:r>
      <w:r/>
    </w:p>
    <w:p>
      <w:r>
        <w:t xml:space="preserve">IV кв. 2027</w:t>
      </w:r>
      <w:r/>
    </w:p>
    <w:p>
      <w:r>
        <w:t xml:space="preserve">I кв. 2028</w:t>
      </w:r>
      <w:r/>
    </w:p>
    <w:p>
      <w:r>
        <w:t xml:space="preserve">I кв. 2029</w:t>
      </w:r>
      <w:r/>
    </w:p>
    <w:p>
      <w:r>
        <w:t xml:space="preserve">II кв. 2029</w:t>
      </w:r>
      <w:r/>
    </w:p>
    <w:p>
      <w:r>
        <w:t xml:space="preserve">II кв. 2029</w:t>
      </w:r>
      <w:r/>
    </w:p>
    <w:p>
      <w:r>
        <w:t xml:space="preserve">III кв. 2029</w:t>
      </w:r>
      <w:r/>
    </w:p>
    <w:p>
      <w:r>
        <w:t xml:space="preserve">Сузунский район</w:t>
      </w:r>
      <w:r/>
    </w:p>
    <w:p>
      <w:r>
        <w:t xml:space="preserve">26</w:t>
      </w:r>
      <w:r/>
    </w:p>
    <w:p>
      <w:r>
        <w:t xml:space="preserve">Р.п. Сузун, ул. Булгакова, ул. Комарова, ул. Овчукова - Суворова</w:t>
      </w:r>
      <w:r/>
    </w:p>
    <w:p>
      <w:r>
        <w:t xml:space="preserve">20,0</w:t>
      </w:r>
      <w:r/>
    </w:p>
    <w:p>
      <w:r>
        <w:t xml:space="preserve">12,5</w:t>
      </w:r>
      <w:r/>
    </w:p>
    <w:p>
      <w:r>
        <w:t xml:space="preserve">0,7</w:t>
      </w:r>
      <w:r/>
    </w:p>
    <w:p>
      <w:r>
        <w:t xml:space="preserve">6,5</w:t>
      </w:r>
      <w:r/>
    </w:p>
    <w:p>
      <w:r>
        <w:t xml:space="preserve">1,5</w:t>
      </w:r>
      <w:r/>
    </w:p>
    <w:p>
      <w:r>
        <w:t xml:space="preserve">1,5</w:t>
      </w:r>
      <w:r/>
    </w:p>
    <w:p>
      <w:r>
        <w:t xml:space="preserve">2,5</w:t>
      </w:r>
      <w:r/>
    </w:p>
    <w:p>
      <w:r>
        <w:t xml:space="preserve">ИЖС</w:t>
      </w:r>
      <w:r/>
    </w:p>
    <w:p>
      <w:r>
        <w:t xml:space="preserve">муниципальная собственность/аренда застройщика</w:t>
      </w:r>
      <w:r/>
    </w:p>
    <w:p>
      <w:r>
        <w:t xml:space="preserve">выполнено</w:t>
      </w:r>
      <w:r/>
    </w:p>
    <w:p>
      <w:r>
        <w:t xml:space="preserve">2015 - 2024</w:t>
      </w:r>
      <w:r/>
    </w:p>
    <w:p>
      <w:r>
        <w:t xml:space="preserve">2017 - 2024</w:t>
      </w:r>
      <w:r/>
    </w:p>
    <w:p>
      <w:r>
        <w:t xml:space="preserve">2015 - 2024</w:t>
      </w:r>
      <w:r/>
    </w:p>
    <w:p>
      <w:r>
        <w:t xml:space="preserve">выполнено</w:t>
      </w:r>
      <w:r/>
    </w:p>
    <w:p>
      <w:r>
        <w:t xml:space="preserve">2016 - 2024</w:t>
      </w:r>
      <w:r/>
    </w:p>
    <w:p>
      <w:r>
        <w:t xml:space="preserve">2019 - 2024</w:t>
      </w:r>
      <w:r/>
    </w:p>
    <w:p>
      <w:r>
        <w:t xml:space="preserve">27</w:t>
      </w:r>
      <w:r/>
    </w:p>
    <w:p>
      <w:r>
        <w:t xml:space="preserve">Р.п. Сузун, жилмассив ул. Зайцева - пер. Октябрьский</w:t>
      </w:r>
      <w:r/>
    </w:p>
    <w:p>
      <w:r>
        <w:t xml:space="preserve">10,0</w:t>
      </w:r>
      <w:r/>
    </w:p>
    <w:p>
      <w:r>
        <w:t xml:space="preserve">5,3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0,2</w:t>
      </w:r>
      <w:r/>
    </w:p>
    <w:p>
      <w:r>
        <w:t xml:space="preserve">2,5</w:t>
      </w:r>
      <w:r/>
    </w:p>
    <w:p>
      <w:r>
        <w:t xml:space="preserve">2,6</w:t>
      </w:r>
      <w:r/>
    </w:p>
    <w:p>
      <w:r>
        <w:t xml:space="preserve">ИЖС</w:t>
      </w:r>
      <w:r/>
    </w:p>
    <w:p>
      <w:r>
        <w:t xml:space="preserve">муниципальная собственность/аренда застройщика</w:t>
      </w:r>
      <w:r/>
    </w:p>
    <w:p>
      <w:r>
        <w:t xml:space="preserve">2020 - 2022</w:t>
      </w:r>
      <w:r/>
    </w:p>
    <w:p>
      <w:r>
        <w:t xml:space="preserve">2020 - 2025</w:t>
      </w:r>
      <w:r/>
    </w:p>
    <w:p>
      <w:r>
        <w:t xml:space="preserve">2020 - 2025</w:t>
      </w:r>
      <w:r/>
    </w:p>
    <w:p>
      <w:r>
        <w:t xml:space="preserve">2020 - 2025</w:t>
      </w:r>
      <w:r/>
    </w:p>
    <w:p>
      <w:r>
        <w:t xml:space="preserve">2020 - 2025</w:t>
      </w:r>
      <w:r/>
    </w:p>
    <w:p>
      <w:r>
        <w:t xml:space="preserve">2020 - 2025</w:t>
      </w:r>
      <w:r/>
    </w:p>
    <w:p>
      <w:r>
        <w:t xml:space="preserve">2020 - 2025</w:t>
      </w:r>
      <w:r/>
    </w:p>
    <w:p>
      <w:r>
        <w:t xml:space="preserve">Татарский район</w:t>
      </w:r>
      <w:r/>
    </w:p>
    <w:p>
      <w:r>
        <w:t xml:space="preserve">28</w:t>
      </w:r>
      <w:r/>
    </w:p>
    <w:p>
      <w:r>
        <w:t xml:space="preserve">Г. Татарск, восточная часть города, первая очередь строительства района комплексной застройки (кадастровый квартал 54:37:010353)</w:t>
      </w:r>
      <w:r/>
    </w:p>
    <w:p>
      <w:r>
        <w:t xml:space="preserve">90,0</w:t>
      </w:r>
      <w:r/>
    </w:p>
    <w:p>
      <w:r>
        <w:t xml:space="preserve">46,0</w:t>
      </w:r>
      <w:r/>
    </w:p>
    <w:p>
      <w:r>
        <w:t xml:space="preserve">3,9</w:t>
      </w:r>
      <w:r/>
    </w:p>
    <w:p>
      <w:r>
        <w:t xml:space="preserve">0,4</w:t>
      </w:r>
      <w:r/>
    </w:p>
    <w:p>
      <w:r>
        <w:t xml:space="preserve">0,1</w:t>
      </w:r>
      <w:r/>
    </w:p>
    <w:p>
      <w:r>
        <w:t xml:space="preserve">20,0</w:t>
      </w:r>
      <w:r/>
    </w:p>
    <w:p>
      <w:r>
        <w:t xml:space="preserve">21,6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-</w:t>
      </w:r>
      <w:r/>
    </w:p>
    <w:p>
      <w:r>
        <w:t xml:space="preserve">2023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Тогучинский район</w:t>
      </w:r>
      <w:r/>
    </w:p>
    <w:p>
      <w:r>
        <w:t xml:space="preserve">29</w:t>
      </w:r>
      <w:r/>
    </w:p>
    <w:p>
      <w:r>
        <w:t xml:space="preserve">Г. Тогучин, микрорайон Южный</w:t>
      </w:r>
      <w:r/>
    </w:p>
    <w:p>
      <w:r>
        <w:t xml:space="preserve">33,69</w:t>
      </w:r>
      <w:r/>
    </w:p>
    <w:p>
      <w:r>
        <w:t xml:space="preserve">37,8</w:t>
      </w:r>
      <w:r/>
    </w:p>
    <w:p>
      <w:r>
        <w:t xml:space="preserve">1,18</w:t>
      </w:r>
      <w:r/>
    </w:p>
    <w:p>
      <w:r>
        <w:t xml:space="preserve">1,405</w:t>
      </w:r>
      <w:r/>
    </w:p>
    <w:p>
      <w:r>
        <w:t xml:space="preserve">0,15</w:t>
      </w:r>
      <w:r/>
    </w:p>
    <w:p>
      <w:r>
        <w:t xml:space="preserve">0,5</w:t>
      </w:r>
      <w:r/>
    </w:p>
    <w:p>
      <w:r>
        <w:t xml:space="preserve">0,5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2014 - 2024</w:t>
      </w:r>
      <w:r/>
    </w:p>
    <w:p>
      <w:r>
        <w:t xml:space="preserve">2014 - 2023</w:t>
      </w:r>
      <w:r/>
    </w:p>
    <w:p>
      <w:r>
        <w:t xml:space="preserve">2022 - 2024</w:t>
      </w:r>
      <w:r/>
    </w:p>
    <w:p>
      <w:r>
        <w:t xml:space="preserve">2023 - 2024</w:t>
      </w:r>
      <w:r/>
    </w:p>
    <w:p>
      <w:r>
        <w:t xml:space="preserve">30</w:t>
      </w:r>
      <w:r/>
    </w:p>
    <w:p>
      <w:r>
        <w:t xml:space="preserve">Р.п. Горный Тогучинского района</w:t>
      </w:r>
      <w:r/>
    </w:p>
    <w:p>
      <w:r>
        <w:t xml:space="preserve">44,0</w:t>
      </w:r>
      <w:r/>
    </w:p>
    <w:p>
      <w:r>
        <w:t xml:space="preserve">28,1</w:t>
      </w:r>
      <w:r/>
    </w:p>
    <w:p>
      <w:r>
        <w:t xml:space="preserve">2,76</w:t>
      </w:r>
      <w:r/>
    </w:p>
    <w:p>
      <w:r>
        <w:t xml:space="preserve">2,76</w:t>
      </w:r>
      <w:r/>
    </w:p>
    <w:p>
      <w:r>
        <w:t xml:space="preserve">3,0</w:t>
      </w:r>
      <w:r/>
    </w:p>
    <w:p>
      <w:r>
        <w:t xml:space="preserve">9,0</w:t>
      </w:r>
      <w:r/>
    </w:p>
    <w:p>
      <w:r>
        <w:t xml:space="preserve">9,0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2021 - 2030</w:t>
      </w:r>
      <w:r/>
    </w:p>
    <w:p>
      <w:r>
        <w:t xml:space="preserve">2021 - 2025</w:t>
      </w:r>
      <w:r/>
    </w:p>
    <w:p>
      <w:r>
        <w:t xml:space="preserve">2022 - 2030</w:t>
      </w:r>
      <w:r/>
    </w:p>
    <w:p>
      <w:r>
        <w:t xml:space="preserve">2023 - 2028</w:t>
      </w:r>
      <w:r/>
    </w:p>
    <w:p>
      <w:r>
        <w:t xml:space="preserve">31</w:t>
      </w:r>
      <w:r/>
    </w:p>
    <w:p>
      <w:r>
        <w:t xml:space="preserve">Р.п. Горный, площадка, ограниченная улицами Строительной, Октябрьской, Юбилейной и железнодорожным путем в р.п. Горный</w:t>
      </w:r>
      <w:r/>
    </w:p>
    <w:p>
      <w:r>
        <w:t xml:space="preserve">21,0</w:t>
      </w:r>
      <w:r/>
    </w:p>
    <w:p>
      <w:r>
        <w:t xml:space="preserve">12,6</w:t>
      </w:r>
      <w:r/>
    </w:p>
    <w:p>
      <w:r>
        <w:t xml:space="preserve">0,81</w:t>
      </w:r>
      <w:r/>
    </w:p>
    <w:p>
      <w:r>
        <w:t xml:space="preserve">0,81</w:t>
      </w:r>
      <w:r/>
    </w:p>
    <w:p>
      <w:r>
        <w:t xml:space="preserve">1,00</w:t>
      </w:r>
      <w:r/>
    </w:p>
    <w:p>
      <w:r>
        <w:t xml:space="preserve">4,5</w:t>
      </w:r>
      <w:r/>
    </w:p>
    <w:p>
      <w:r>
        <w:t xml:space="preserve">6,0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выполнено</w:t>
      </w:r>
      <w:r/>
    </w:p>
    <w:p>
      <w:r>
        <w:t xml:space="preserve">2021 - 2029</w:t>
      </w:r>
      <w:r/>
    </w:p>
    <w:p>
      <w:r>
        <w:t xml:space="preserve">2021 - 2029</w:t>
      </w:r>
      <w:r/>
    </w:p>
    <w:p>
      <w:r>
        <w:t xml:space="preserve">2021 - 2030</w:t>
      </w:r>
      <w:r/>
    </w:p>
    <w:p>
      <w:r>
        <w:t xml:space="preserve">2021 - 2030</w:t>
      </w:r>
      <w:r/>
    </w:p>
    <w:p>
      <w:r>
        <w:t xml:space="preserve">2022 - 2029</w:t>
      </w:r>
      <w:r/>
    </w:p>
    <w:p>
      <w:r>
        <w:t xml:space="preserve">2021 - 2030</w:t>
      </w:r>
      <w:r/>
    </w:p>
    <w:p>
      <w:r>
        <w:t xml:space="preserve">Усть-Таркский район</w:t>
      </w:r>
      <w:r/>
    </w:p>
    <w:p>
      <w:r>
        <w:t xml:space="preserve">32</w:t>
      </w:r>
      <w:r/>
    </w:p>
    <w:p>
      <w:r>
        <w:t xml:space="preserve">Северо-западная часть с. Усть-Тарка</w:t>
      </w:r>
      <w:r/>
    </w:p>
    <w:p>
      <w:r>
        <w:t xml:space="preserve">44,0</w:t>
      </w:r>
      <w:r/>
    </w:p>
    <w:p>
      <w:r>
        <w:t xml:space="preserve">23,6</w:t>
      </w:r>
      <w:r/>
    </w:p>
    <w:p>
      <w:r>
        <w:t xml:space="preserve">6,31</w:t>
      </w:r>
      <w:r/>
    </w:p>
    <w:p>
      <w:r>
        <w:t xml:space="preserve">0,159</w:t>
      </w:r>
      <w:r/>
    </w:p>
    <w:p>
      <w:r>
        <w:t xml:space="preserve">0,00</w:t>
      </w:r>
      <w:r/>
    </w:p>
    <w:p>
      <w:r>
        <w:t xml:space="preserve">0,556</w:t>
      </w:r>
      <w:r/>
    </w:p>
    <w:p>
      <w:r>
        <w:t xml:space="preserve">1,2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выполнено</w:t>
      </w:r>
      <w:r/>
    </w:p>
    <w:p>
      <w:r>
        <w:t xml:space="preserve">2024 - 2025</w:t>
      </w:r>
      <w:r/>
    </w:p>
    <w:p>
      <w:r>
        <w:t xml:space="preserve">2025 - 2026</w:t>
      </w:r>
      <w:r/>
    </w:p>
    <w:p>
      <w:r>
        <w:t xml:space="preserve">2026 - 2027</w:t>
      </w:r>
      <w:r/>
    </w:p>
    <w:p>
      <w:r>
        <w:t xml:space="preserve">2027 - 2028</w:t>
      </w:r>
      <w:r/>
    </w:p>
    <w:p>
      <w:r>
        <w:t xml:space="preserve">2028 - 2029</w:t>
      </w:r>
      <w:r/>
    </w:p>
    <w:p>
      <w:r>
        <w:t xml:space="preserve">2029 - 2030</w:t>
      </w:r>
      <w:r/>
    </w:p>
    <w:p>
      <w:r>
        <w:t xml:space="preserve">Чановский район</w:t>
      </w:r>
      <w:r/>
    </w:p>
    <w:p>
      <w:r>
        <w:t xml:space="preserve">33</w:t>
      </w:r>
      <w:r/>
    </w:p>
    <w:p>
      <w:r>
        <w:t xml:space="preserve">К.п. Озеро-Карачи</w:t>
      </w:r>
      <w:r/>
    </w:p>
    <w:p>
      <w:r>
        <w:t xml:space="preserve">30,0</w:t>
      </w:r>
      <w:r/>
    </w:p>
    <w:p>
      <w:r>
        <w:t xml:space="preserve">30,0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10,0</w:t>
      </w:r>
      <w:r/>
    </w:p>
    <w:p>
      <w:r>
        <w:t xml:space="preserve">20,0</w:t>
      </w:r>
      <w:r/>
    </w:p>
    <w:p>
      <w:r>
        <w:t xml:space="preserve">ИЖС</w:t>
      </w:r>
      <w:r/>
    </w:p>
    <w:p>
      <w:r>
        <w:t xml:space="preserve">арендаторы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2025</w:t>
      </w:r>
      <w:r/>
    </w:p>
    <w:p>
      <w:r>
        <w:t xml:space="preserve">2026</w:t>
      </w:r>
      <w:r/>
    </w:p>
    <w:p>
      <w:r>
        <w:t xml:space="preserve">2027</w:t>
      </w:r>
      <w:r/>
    </w:p>
    <w:p>
      <w:r>
        <w:t xml:space="preserve">2026</w:t>
      </w:r>
      <w:r/>
    </w:p>
    <w:p>
      <w:r>
        <w:t xml:space="preserve">2027</w:t>
      </w:r>
      <w:r/>
    </w:p>
    <w:p>
      <w:r>
        <w:t xml:space="preserve">Черепановский район</w:t>
      </w:r>
      <w:r/>
    </w:p>
    <w:p>
      <w:r>
        <w:t xml:space="preserve">34</w:t>
      </w:r>
      <w:r/>
    </w:p>
    <w:p>
      <w:r>
        <w:t xml:space="preserve">Г. Черепаново, мкр. Южный</w:t>
      </w:r>
      <w:r/>
    </w:p>
    <w:p>
      <w:r>
        <w:t xml:space="preserve">25,0</w:t>
      </w:r>
      <w:r/>
    </w:p>
    <w:p>
      <w:r>
        <w:t xml:space="preserve">7,6</w:t>
      </w:r>
      <w:r/>
    </w:p>
    <w:p>
      <w:r>
        <w:t xml:space="preserve">1,0</w:t>
      </w:r>
      <w:r/>
    </w:p>
    <w:p>
      <w:r>
        <w:t xml:space="preserve">1,0</w:t>
      </w:r>
      <w:r/>
    </w:p>
    <w:p>
      <w:r>
        <w:t xml:space="preserve">0,0</w:t>
      </w:r>
      <w:r/>
    </w:p>
    <w:p>
      <w:r>
        <w:t xml:space="preserve">0,3</w:t>
      </w:r>
      <w:r/>
    </w:p>
    <w:p>
      <w:r>
        <w:t xml:space="preserve">5,3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выполнено</w:t>
      </w:r>
      <w:r/>
    </w:p>
    <w:p>
      <w:r>
        <w:t xml:space="preserve">имеется</w:t>
      </w:r>
      <w:r/>
    </w:p>
    <w:p>
      <w:r>
        <w:t xml:space="preserve">выполнено (газоснабжение, водоснабжение)</w:t>
      </w:r>
      <w:r/>
    </w:p>
    <w:p>
      <w:r>
        <w:t xml:space="preserve">2021 - 2030</w:t>
      </w:r>
      <w:r/>
    </w:p>
    <w:p>
      <w:r>
        <w:t xml:space="preserve">2021 - 2025</w:t>
      </w:r>
      <w:r/>
    </w:p>
    <w:p>
      <w:r>
        <w:t xml:space="preserve">2021 - 2030</w:t>
      </w:r>
      <w:r/>
    </w:p>
    <w:p>
      <w:r>
        <w:t xml:space="preserve">2030</w:t>
      </w:r>
      <w:r/>
    </w:p>
    <w:p>
      <w:r>
        <w:t xml:space="preserve">35</w:t>
      </w:r>
      <w:r/>
    </w:p>
    <w:p>
      <w:r>
        <w:t xml:space="preserve">П. Пушной</w:t>
      </w:r>
      <w:r/>
    </w:p>
    <w:p>
      <w:r>
        <w:t xml:space="preserve">11,8</w:t>
      </w:r>
      <w:r/>
    </w:p>
    <w:p>
      <w:r>
        <w:t xml:space="preserve">4,8</w:t>
      </w:r>
      <w:r/>
    </w:p>
    <w:p>
      <w:r>
        <w:t xml:space="preserve">4,25</w:t>
      </w:r>
      <w:r/>
    </w:p>
    <w:p>
      <w:r>
        <w:t xml:space="preserve">3,65</w:t>
      </w:r>
      <w:r/>
    </w:p>
    <w:p>
      <w:r>
        <w:t xml:space="preserve">0,8</w:t>
      </w:r>
      <w:r/>
    </w:p>
    <w:p>
      <w:r>
        <w:t xml:space="preserve">0,3</w:t>
      </w:r>
      <w:r/>
    </w:p>
    <w:p>
      <w:r>
        <w:t xml:space="preserve">0,25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выполнено</w:t>
      </w:r>
      <w:r/>
    </w:p>
    <w:p>
      <w:r>
        <w:t xml:space="preserve">имеется</w:t>
      </w:r>
      <w:r/>
    </w:p>
    <w:p>
      <w:r>
        <w:t xml:space="preserve">выполнено</w:t>
      </w:r>
      <w:r/>
    </w:p>
    <w:p>
      <w:r>
        <w:t xml:space="preserve">2021 - 2030</w:t>
      </w:r>
      <w:r/>
    </w:p>
    <w:p>
      <w:r>
        <w:t xml:space="preserve">выполнено</w:t>
      </w:r>
      <w:r/>
    </w:p>
    <w:p>
      <w:r>
        <w:t xml:space="preserve">2021 - 2030</w:t>
      </w:r>
      <w:r/>
    </w:p>
    <w:p>
      <w:r>
        <w:t xml:space="preserve">2025</w:t>
      </w:r>
      <w:r/>
    </w:p>
    <w:p>
      <w:r>
        <w:t xml:space="preserve">36</w:t>
      </w:r>
      <w:r/>
    </w:p>
    <w:p>
      <w:r>
        <w:t xml:space="preserve">П. Пятилетка</w:t>
      </w:r>
      <w:r/>
    </w:p>
    <w:p>
      <w:r>
        <w:t xml:space="preserve">22,0</w:t>
      </w:r>
      <w:r/>
    </w:p>
    <w:p>
      <w:r>
        <w:t xml:space="preserve">6,3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1,5</w:t>
      </w:r>
      <w:r/>
    </w:p>
    <w:p>
      <w:r>
        <w:t xml:space="preserve">1,5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2023</w:t>
      </w:r>
      <w:r/>
    </w:p>
    <w:p>
      <w:r>
        <w:t xml:space="preserve">не имеется</w:t>
      </w:r>
      <w:r/>
    </w:p>
    <w:p>
      <w:r>
        <w:t xml:space="preserve">2023 - 2024</w:t>
      </w:r>
      <w:r/>
    </w:p>
    <w:p>
      <w:r>
        <w:t xml:space="preserve">2023 - 2030</w:t>
      </w:r>
      <w:r/>
    </w:p>
    <w:p>
      <w:r>
        <w:t xml:space="preserve">2024 - 2025</w:t>
      </w:r>
      <w:r/>
    </w:p>
    <w:p>
      <w:r>
        <w:t xml:space="preserve">2025 - 2030</w:t>
      </w:r>
      <w:r/>
    </w:p>
    <w:p>
      <w:r>
        <w:t xml:space="preserve">2030</w:t>
      </w:r>
      <w:r/>
    </w:p>
    <w:p>
      <w:r>
        <w:t xml:space="preserve">37</w:t>
      </w:r>
      <w:r/>
    </w:p>
    <w:p>
      <w:r>
        <w:t xml:space="preserve">П. Искра</w:t>
      </w:r>
      <w:r/>
    </w:p>
    <w:p>
      <w:r>
        <w:t xml:space="preserve">24,0</w:t>
      </w:r>
      <w:r/>
    </w:p>
    <w:p>
      <w:r>
        <w:t xml:space="preserve">5,8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0,8</w:t>
      </w:r>
      <w:r/>
    </w:p>
    <w:p>
      <w:r>
        <w:t xml:space="preserve">0,8</w:t>
      </w:r>
      <w:r/>
    </w:p>
    <w:p>
      <w:r>
        <w:t xml:space="preserve">ИЖС</w:t>
      </w:r>
      <w:r/>
    </w:p>
    <w:p>
      <w:r>
        <w:t xml:space="preserve">физические лица</w:t>
      </w:r>
      <w:r/>
    </w:p>
    <w:p>
      <w:r>
        <w:t xml:space="preserve">2024 - 2025</w:t>
      </w:r>
      <w:r/>
    </w:p>
    <w:p>
      <w:r>
        <w:t xml:space="preserve">не имеется</w:t>
      </w:r>
      <w:r/>
    </w:p>
    <w:p>
      <w:r>
        <w:t xml:space="preserve">2024 - 2025</w:t>
      </w:r>
      <w:r/>
    </w:p>
    <w:p>
      <w:r>
        <w:t xml:space="preserve">2025 - 2030</w:t>
      </w:r>
      <w:r/>
    </w:p>
    <w:p>
      <w:r>
        <w:t xml:space="preserve">2025 - 2030</w:t>
      </w:r>
      <w:r/>
    </w:p>
    <w:p>
      <w:r>
        <w:t xml:space="preserve">2025 - 2030</w:t>
      </w:r>
      <w:r/>
    </w:p>
    <w:p>
      <w:r>
        <w:t xml:space="preserve">2030</w:t>
      </w:r>
      <w:r/>
    </w:p>
    <w:p>
      <w:r>
        <w:t xml:space="preserve">Чистоозерный район</w:t>
      </w:r>
      <w:r/>
    </w:p>
    <w:p>
      <w:r>
        <w:t xml:space="preserve">38</w:t>
      </w:r>
      <w:r/>
    </w:p>
    <w:p>
      <w:r>
        <w:t xml:space="preserve">Р.п. Чистоозерное, ул. Сорокина</w:t>
      </w:r>
      <w:r/>
    </w:p>
    <w:p>
      <w:r>
        <w:t xml:space="preserve">12,5</w:t>
      </w:r>
      <w:r/>
    </w:p>
    <w:p>
      <w:r>
        <w:t xml:space="preserve">4,3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4,3</w:t>
      </w:r>
      <w:r/>
    </w:p>
    <w:p>
      <w:r>
        <w:t xml:space="preserve">0,0</w:t>
      </w:r>
      <w:r/>
    </w:p>
    <w:p>
      <w:r>
        <w:t xml:space="preserve">ИЖС/малоэтажная</w:t>
      </w:r>
      <w:r/>
    </w:p>
    <w:p>
      <w:r>
        <w:t xml:space="preserve">не определен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2025</w:t>
      </w:r>
      <w:r/>
    </w:p>
    <w:p>
      <w:r>
        <w:t xml:space="preserve">2026</w:t>
      </w:r>
      <w:r/>
    </w:p>
    <w:p>
      <w:r>
        <w:t xml:space="preserve">2026</w:t>
      </w:r>
      <w:r/>
    </w:p>
    <w:p>
      <w:r>
        <w:t xml:space="preserve">2026</w:t>
      </w:r>
      <w:r/>
    </w:p>
    <w:p>
      <w:r>
        <w:t xml:space="preserve">Чулымский район</w:t>
      </w:r>
      <w:r/>
    </w:p>
    <w:p>
      <w:r>
        <w:t xml:space="preserve">39</w:t>
      </w:r>
      <w:r/>
    </w:p>
    <w:p>
      <w:r>
        <w:t xml:space="preserve">Г. Чулым, Чулымский район. Микрорайон "Дорожный"</w:t>
      </w:r>
      <w:r/>
    </w:p>
    <w:p>
      <w:r>
        <w:t xml:space="preserve">50,1</w:t>
      </w:r>
      <w:r/>
    </w:p>
    <w:p>
      <w:r>
        <w:t xml:space="preserve">35</w:t>
      </w:r>
      <w:r/>
    </w:p>
    <w:p>
      <w:r>
        <w:t xml:space="preserve">15</w:t>
      </w:r>
      <w:r/>
    </w:p>
    <w:p>
      <w:r>
        <w:t xml:space="preserve">0,5</w:t>
      </w:r>
      <w:r/>
    </w:p>
    <w:p>
      <w:r>
        <w:t xml:space="preserve">0,0</w:t>
      </w:r>
      <w:r/>
    </w:p>
    <w:p>
      <w:r>
        <w:t xml:space="preserve">3,5</w:t>
      </w:r>
      <w:r/>
    </w:p>
    <w:p>
      <w:r>
        <w:t xml:space="preserve">11</w:t>
      </w:r>
      <w:r/>
    </w:p>
    <w:p>
      <w:r>
        <w:t xml:space="preserve">ИЖС, малоэтажная, многоэтажная</w:t>
      </w:r>
      <w:r/>
    </w:p>
    <w:p>
      <w:r>
        <w:t xml:space="preserve">физические лица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2023</w:t>
      </w:r>
      <w:r/>
    </w:p>
    <w:p>
      <w:r>
        <w:t xml:space="preserve">-</w:t>
      </w:r>
      <w:r/>
    </w:p>
    <w:p>
      <w:r>
        <w:t xml:space="preserve">2024</w:t>
      </w:r>
      <w:r/>
    </w:p>
    <w:p>
      <w:r>
        <w:t xml:space="preserve">Г. Новосибирск</w:t>
      </w:r>
      <w:r/>
    </w:p>
    <w:p>
      <w:r>
        <w:t xml:space="preserve">40</w:t>
      </w:r>
      <w:r/>
    </w:p>
    <w:p>
      <w:r>
        <w:t xml:space="preserve">Жилой микрорайон "Родники", "Клюквенный" г. Новосибирска и Новосибирского района</w:t>
      </w:r>
      <w:r/>
    </w:p>
    <w:p>
      <w:r>
        <w:t xml:space="preserve">447,9</w:t>
      </w:r>
      <w:r/>
    </w:p>
    <w:p>
      <w:r>
        <w:t xml:space="preserve">3571,5</w:t>
      </w:r>
      <w:r/>
    </w:p>
    <w:p>
      <w:r>
        <w:t xml:space="preserve">1512,2</w:t>
      </w:r>
      <w:r/>
    </w:p>
    <w:p>
      <w:r>
        <w:t xml:space="preserve">270,5</w:t>
      </w:r>
      <w:r/>
    </w:p>
    <w:p>
      <w:r>
        <w:t xml:space="preserve">38,8</w:t>
      </w:r>
      <w:r/>
    </w:p>
    <w:p>
      <w:r>
        <w:t xml:space="preserve">139,6</w:t>
      </w:r>
      <w:r/>
    </w:p>
    <w:p>
      <w:r>
        <w:t xml:space="preserve">502,4</w:t>
      </w:r>
      <w:r/>
    </w:p>
    <w:p>
      <w:r>
        <w:t xml:space="preserve">малоэтажная, среднеэтажная, многоэтажная</w:t>
      </w:r>
      <w:r/>
    </w:p>
    <w:p>
      <w:r>
        <w:t xml:space="preserve">ООО "Энергомонтаж", ОАО "Главновосибирскстрой", ООО "Сибакадемстрой Холдинг", ЗАО "СД Альфа-Капитал", ООО "Новоторг-Сиб", ООО "Мера Новосибирск", ООО ХК "ГК "СТРИЖИ", ООО СЗ "ОНЕГА", ООО СЗ "Квартал", ООО СЗ "ВИРА-Строй-Девелопмент", ООО СЗ "Энергострой", О</w:t>
      </w:r>
      <w:r>
        <w:t xml:space="preserve">ОО СЗ "Инфинити", ООО СЗ "ВейкПарк", ООО СЗ "ПЕРВЫЙ", ООО СЗ "Фадеев", ООО "Дар", ООО "Уютный", ООО "УК Малахит", ООО "СЗ "Антей"</w:t>
      </w:r>
      <w:r/>
    </w:p>
    <w:p>
      <w:r>
        <w:t xml:space="preserve">2022 - 2024</w:t>
      </w:r>
      <w:r/>
    </w:p>
    <w:p>
      <w:r>
        <w:t xml:space="preserve">2022 - 2026</w:t>
      </w:r>
      <w:r/>
    </w:p>
    <w:p>
      <w:r>
        <w:t xml:space="preserve">2022 - 2030</w:t>
      </w:r>
      <w:r/>
    </w:p>
    <w:p>
      <w:r>
        <w:t xml:space="preserve">2022 - 2026</w:t>
      </w:r>
      <w:r/>
    </w:p>
    <w:p>
      <w:r>
        <w:t xml:space="preserve">2022 - 2028</w:t>
      </w:r>
      <w:r/>
    </w:p>
    <w:p>
      <w:r>
        <w:t xml:space="preserve">2022 - 2030</w:t>
      </w:r>
      <w:r/>
    </w:p>
    <w:p>
      <w:r>
        <w:t xml:space="preserve">2022 - 2030</w:t>
      </w:r>
      <w:r/>
    </w:p>
    <w:p>
      <w:r>
        <w:t xml:space="preserve">41</w:t>
      </w:r>
      <w:r/>
    </w:p>
    <w:p>
      <w:r>
        <w:t xml:space="preserve">Жилой микрорайон Береговой</w:t>
      </w:r>
      <w:r/>
    </w:p>
    <w:p>
      <w:r>
        <w:t xml:space="preserve">89,1</w:t>
      </w:r>
      <w:r/>
    </w:p>
    <w:p>
      <w:r>
        <w:t xml:space="preserve">950,0</w:t>
      </w:r>
      <w:r/>
    </w:p>
    <w:p>
      <w:r>
        <w:t xml:space="preserve">620,1</w:t>
      </w:r>
      <w:r/>
    </w:p>
    <w:p>
      <w:r>
        <w:t xml:space="preserve">140,4</w:t>
      </w:r>
      <w:r/>
    </w:p>
    <w:p>
      <w:r>
        <w:t xml:space="preserve">19,6</w:t>
      </w:r>
      <w:r/>
    </w:p>
    <w:p>
      <w:r>
        <w:t xml:space="preserve">84,9</w:t>
      </w:r>
      <w:r/>
    </w:p>
    <w:p>
      <w:r>
        <w:t xml:space="preserve">60,7</w:t>
      </w:r>
      <w:r/>
    </w:p>
    <w:p>
      <w:r>
        <w:t xml:space="preserve">многоэтажная</w:t>
      </w:r>
      <w:r/>
    </w:p>
    <w:p>
      <w:r>
        <w:t xml:space="preserve">СП ООО "Сибакадемстрой", ЗАО "Береговое", ООО "Гранит", ОАО "Фонд жилищного строительства НСО", МЖК "Энергетик", ООО "УСК Обская 82 стр", ООО "ГАММА", ООО Строительная компания "Мета-Обская", ООО "РАСЦВЕТАЙ НА ОБСКОЙ", ООО "Европейский берег. Большевичка. Н</w:t>
      </w:r>
      <w:r>
        <w:t xml:space="preserve">овосибирск. СЗ", АО "СЗ "Береговое", ООО "Брусника". Специализированный застройщик"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2026</w:t>
      </w:r>
      <w:r/>
    </w:p>
    <w:p>
      <w:r>
        <w:t xml:space="preserve">IV кв. 2026</w:t>
      </w:r>
      <w:r/>
    </w:p>
    <w:p>
      <w:r>
        <w:t xml:space="preserve">42</w:t>
      </w:r>
      <w:r/>
    </w:p>
    <w:p>
      <w:r>
        <w:t xml:space="preserve">Жилой микрорайон Ключ-Камышенский, жилой микрорайон Устье реки Ини по ул. Большевистской</w:t>
      </w:r>
      <w:r/>
    </w:p>
    <w:p>
      <w:r>
        <w:t xml:space="preserve">199,6</w:t>
      </w:r>
      <w:r/>
    </w:p>
    <w:p>
      <w:r>
        <w:t xml:space="preserve">1776,8</w:t>
      </w:r>
      <w:r/>
    </w:p>
    <w:p>
      <w:r>
        <w:t xml:space="preserve">228,9</w:t>
      </w:r>
      <w:r/>
    </w:p>
    <w:p>
      <w:r>
        <w:t xml:space="preserve">21,5</w:t>
      </w:r>
      <w:r/>
    </w:p>
    <w:p>
      <w:r>
        <w:t xml:space="preserve">46,0</w:t>
      </w:r>
      <w:r/>
    </w:p>
    <w:p>
      <w:r>
        <w:t xml:space="preserve">46,0</w:t>
      </w:r>
      <w:r/>
    </w:p>
    <w:p>
      <w:r>
        <w:t xml:space="preserve">58,3</w:t>
      </w:r>
      <w:r/>
    </w:p>
    <w:p>
      <w:r>
        <w:t xml:space="preserve">многоэтажная</w:t>
      </w:r>
      <w:r/>
    </w:p>
    <w:p>
      <w:r>
        <w:t xml:space="preserve">ООО "Эверест-Н", ООО "Новосибирский строительный трест", ЗАО "ЭкоИнвест", ООО "Сибирьстройинвест", ЖСК "Родник", ООО "Специализированный застройщик "ЭРА ИНВЕСТ"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43</w:t>
      </w:r>
      <w:r/>
    </w:p>
    <w:p>
      <w:r>
        <w:t xml:space="preserve">Жилой микрорайон Плющихинский по ул. В. Высоцкого, Татьяны Снежиной, Виталия Потылицына</w:t>
      </w:r>
      <w:r/>
    </w:p>
    <w:p>
      <w:r>
        <w:t xml:space="preserve">160,0</w:t>
      </w:r>
      <w:r/>
    </w:p>
    <w:p>
      <w:r>
        <w:t xml:space="preserve">1800,0</w:t>
      </w:r>
      <w:r/>
    </w:p>
    <w:p>
      <w:r>
        <w:t xml:space="preserve">1273,7</w:t>
      </w:r>
      <w:r/>
    </w:p>
    <w:p>
      <w:r>
        <w:t xml:space="preserve">19,7</w:t>
      </w:r>
      <w:r/>
    </w:p>
    <w:p>
      <w:r>
        <w:t xml:space="preserve">122,9</w:t>
      </w:r>
      <w:r/>
    </w:p>
    <w:p>
      <w:r>
        <w:t xml:space="preserve">400,1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ООО "Дискус плюс", ООО "Дирекция стройки", АО "МСК"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44</w:t>
      </w:r>
      <w:r/>
    </w:p>
    <w:p>
      <w:r>
        <w:t xml:space="preserve">Жилой микрорайон Тихвинский по ул. Титова, жилой микрорайон Телецентр (РЗТ, КРТ)</w:t>
      </w:r>
      <w:r/>
    </w:p>
    <w:p>
      <w:r>
        <w:t xml:space="preserve">20,4</w:t>
      </w:r>
      <w:r/>
    </w:p>
    <w:p>
      <w:r>
        <w:t xml:space="preserve">230,0</w:t>
      </w:r>
      <w:r/>
    </w:p>
    <w:p>
      <w:r>
        <w:t xml:space="preserve">72,9</w:t>
      </w:r>
      <w:r/>
    </w:p>
    <w:p>
      <w:r>
        <w:t xml:space="preserve">34,4</w:t>
      </w:r>
      <w:r/>
    </w:p>
    <w:p>
      <w:r>
        <w:t xml:space="preserve">0,0</w:t>
      </w:r>
      <w:r/>
    </w:p>
    <w:p>
      <w:r>
        <w:t xml:space="preserve">14,8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ЗАО "Сибсервисстройреконструкция" (ЗАО "ИнвестТЭК"), ОАО "Строительный трест N 43", ООО "Комфортный дом", ООО "Строй-Плюс"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45</w:t>
      </w:r>
      <w:r/>
    </w:p>
    <w:p>
      <w:r>
        <w:t xml:space="preserve">Жилой микрорайон Весенний по ул. Заречной, ул. Первомайской, ул. 2-я Марата, ул. Марии Ульяновой, ул. Героев Революции</w:t>
      </w:r>
      <w:r/>
    </w:p>
    <w:p>
      <w:r>
        <w:t xml:space="preserve">70,3</w:t>
      </w:r>
      <w:r/>
    </w:p>
    <w:p>
      <w:r>
        <w:t xml:space="preserve">750,0</w:t>
      </w:r>
      <w:r/>
    </w:p>
    <w:p>
      <w:r>
        <w:t xml:space="preserve">503,1</w:t>
      </w:r>
      <w:r/>
    </w:p>
    <w:p>
      <w:r>
        <w:t xml:space="preserve">187,6</w:t>
      </w:r>
      <w:r/>
    </w:p>
    <w:p>
      <w:r>
        <w:t xml:space="preserve">0,0</w:t>
      </w:r>
      <w:r/>
    </w:p>
    <w:p>
      <w:r>
        <w:t xml:space="preserve">12,2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ООО МЖК "Энергетик", ООО "Краснообск. Монтажспецстрой", ООО "ПРОГРЕСС", ООО "Строительные решения", ООО "Инские зори"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46</w:t>
      </w:r>
      <w:r/>
    </w:p>
    <w:p>
      <w:r>
        <w:t xml:space="preserve">Жилой микрорайон Стартовый-Горский по ул. Горской</w:t>
      </w:r>
      <w:r/>
    </w:p>
    <w:p>
      <w:r>
        <w:t xml:space="preserve">65,1</w:t>
      </w:r>
      <w:r/>
    </w:p>
    <w:p>
      <w:r>
        <w:t xml:space="preserve">400,0</w:t>
      </w:r>
      <w:r/>
    </w:p>
    <w:p>
      <w:r>
        <w:t xml:space="preserve">358,8</w:t>
      </w:r>
      <w:r/>
    </w:p>
    <w:p>
      <w:r>
        <w:t xml:space="preserve">26,1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ООО "Уникон", ООО МЖК "Энергетик", НП МЖК "Афганец", ООО "Компания "Сибирь-Развитие", ООО ЗС "ГРАНД-ПАРК"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 кв. 2030</w:t>
      </w:r>
      <w:r/>
    </w:p>
    <w:p>
      <w:r>
        <w:t xml:space="preserve">47</w:t>
      </w:r>
      <w:r/>
    </w:p>
    <w:p>
      <w:r>
        <w:t xml:space="preserve">Жилой микрорайон Южно-Чемской (Просторный) по ул. Бронной, Виктора Шевелева, Александра Чистякова, Николая Сотникова, Дмитрия Шмонина</w:t>
      </w:r>
      <w:r/>
    </w:p>
    <w:p>
      <w:r>
        <w:t xml:space="preserve">218,6</w:t>
      </w:r>
      <w:r/>
    </w:p>
    <w:p>
      <w:r>
        <w:t xml:space="preserve">1967,2</w:t>
      </w:r>
      <w:r/>
    </w:p>
    <w:p>
      <w:r>
        <w:t xml:space="preserve">841,1</w:t>
      </w:r>
      <w:r/>
    </w:p>
    <w:p>
      <w:r>
        <w:t xml:space="preserve">235,2</w:t>
      </w:r>
      <w:r/>
    </w:p>
    <w:p>
      <w:r>
        <w:t xml:space="preserve">303,0</w:t>
      </w:r>
      <w:r/>
    </w:p>
    <w:p>
      <w:r>
        <w:t xml:space="preserve">405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ООО СК "ВИРА-Строй", ООО "Дискус плюс", АО "СЗ "БК ЖБИ 2", ООО "Трест Востокгидроспецстрой", ООО "Строительная компания АТЛАНТ-СТРОЙ", ООО "СЗ "СОЮЗ-ИНВЕСТ", ООО "ВИРА-Строй-Эстейт"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48</w:t>
      </w:r>
      <w:r/>
    </w:p>
    <w:p>
      <w:r>
        <w:t xml:space="preserve">Жилой микрорайон Акатуйский по ул. Петухова</w:t>
      </w:r>
      <w:r/>
    </w:p>
    <w:p>
      <w:r>
        <w:t xml:space="preserve">29,6</w:t>
      </w:r>
      <w:r/>
    </w:p>
    <w:p>
      <w:r>
        <w:t xml:space="preserve">700,0</w:t>
      </w:r>
      <w:r/>
    </w:p>
    <w:p>
      <w:r>
        <w:t xml:space="preserve">464,7</w:t>
      </w:r>
      <w:r/>
    </w:p>
    <w:p>
      <w:r>
        <w:t xml:space="preserve">51,5</w:t>
      </w:r>
      <w:r/>
    </w:p>
    <w:p>
      <w:r>
        <w:t xml:space="preserve">0,0</w:t>
      </w:r>
      <w:r/>
    </w:p>
    <w:p>
      <w:r>
        <w:t xml:space="preserve">46,2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ЗАО "Корпорация СИТЕХ", ООО СЗ "ВИРА-Строй-Билдинг"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2026</w:t>
      </w:r>
      <w:r/>
    </w:p>
    <w:p>
      <w:r>
        <w:t xml:space="preserve">IV кв. 2026</w:t>
      </w:r>
      <w:r/>
    </w:p>
    <w:p>
      <w:r>
        <w:t xml:space="preserve">49</w:t>
      </w:r>
      <w:r/>
    </w:p>
    <w:p>
      <w:r>
        <w:t xml:space="preserve">Жилой микрорайон Чистая Слобода по ул. Титова, жилой микрорайон Ереснинский г. Новосибирска</w:t>
      </w:r>
      <w:r/>
    </w:p>
    <w:p>
      <w:r>
        <w:t xml:space="preserve">238,5</w:t>
      </w:r>
      <w:r/>
    </w:p>
    <w:p>
      <w:r>
        <w:t xml:space="preserve">2170,7</w:t>
      </w:r>
      <w:r/>
    </w:p>
    <w:p>
      <w:r>
        <w:t xml:space="preserve">1137,4</w:t>
      </w:r>
      <w:r/>
    </w:p>
    <w:p>
      <w:r>
        <w:t xml:space="preserve">370,7</w:t>
      </w:r>
      <w:r/>
    </w:p>
    <w:p>
      <w:r>
        <w:t xml:space="preserve">32,4</w:t>
      </w:r>
      <w:r/>
    </w:p>
    <w:p>
      <w:r>
        <w:t xml:space="preserve">147,0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ООО "КПД-Газстрой", ООО "Развитие", ООО "Вертикаль-НСК", ООО "КПД-Газстрой-Инвест", ООО "Специализированный застройщик "СОЮЗ-ИНВЕСТ", МКУ г. Новосибирска "Управление капитального строительства"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2029</w:t>
      </w:r>
      <w:r/>
    </w:p>
    <w:p>
      <w:r>
        <w:t xml:space="preserve">IV кв. 2029</w:t>
      </w:r>
      <w:r/>
    </w:p>
    <w:p>
      <w:r>
        <w:t xml:space="preserve">IV кв. 2029</w:t>
      </w:r>
      <w:r/>
    </w:p>
    <w:p>
      <w:r>
        <w:t xml:space="preserve">50</w:t>
      </w:r>
      <w:r/>
    </w:p>
    <w:p>
      <w:r>
        <w:t xml:space="preserve">Жилой микрорайон Стрижи</w:t>
      </w:r>
      <w:r/>
    </w:p>
    <w:p>
      <w:r>
        <w:t xml:space="preserve">25,8</w:t>
      </w:r>
      <w:r/>
    </w:p>
    <w:p>
      <w:r>
        <w:t xml:space="preserve">400</w:t>
      </w:r>
      <w:r/>
    </w:p>
    <w:p>
      <w:r>
        <w:t xml:space="preserve">165,6</w:t>
      </w:r>
      <w:r/>
    </w:p>
    <w:p>
      <w:r>
        <w:t xml:space="preserve">81,5</w:t>
      </w:r>
      <w:r/>
    </w:p>
    <w:p>
      <w:r>
        <w:t xml:space="preserve">5,2</w:t>
      </w:r>
      <w:r/>
    </w:p>
    <w:p>
      <w:r>
        <w:t xml:space="preserve">5,2</w:t>
      </w:r>
      <w:r/>
    </w:p>
    <w:p>
      <w:r>
        <w:t xml:space="preserve">139,9</w:t>
      </w:r>
      <w:r/>
    </w:p>
    <w:p>
      <w:r>
        <w:t xml:space="preserve">многоэтажная</w:t>
      </w:r>
      <w:r/>
    </w:p>
    <w:p>
      <w:r>
        <w:t xml:space="preserve">ГК "Стрижи" (ИСК "Мочище", ООО "Квартал", ООО "Комфорт"), ООО СЗ "Экострой", ООО СЗ "Солнечные часы"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51</w:t>
      </w:r>
      <w:r/>
    </w:p>
    <w:p>
      <w:r>
        <w:t xml:space="preserve">Жилой комплекс Новомарусино по ул. Большой, жилой микрорайон Дивногорский по ул. Дивногорской</w:t>
      </w:r>
      <w:r/>
    </w:p>
    <w:p>
      <w:r>
        <w:t xml:space="preserve">78,2</w:t>
      </w:r>
      <w:r/>
    </w:p>
    <w:p>
      <w:r>
        <w:t xml:space="preserve">790,0</w:t>
      </w:r>
      <w:r/>
    </w:p>
    <w:p>
      <w:r>
        <w:t xml:space="preserve">311,8</w:t>
      </w:r>
      <w:r/>
    </w:p>
    <w:p>
      <w:r>
        <w:t xml:space="preserve">69,9</w:t>
      </w:r>
      <w:r/>
    </w:p>
    <w:p>
      <w:r>
        <w:t xml:space="preserve">13,9</w:t>
      </w:r>
      <w:r/>
    </w:p>
    <w:p>
      <w:r>
        <w:t xml:space="preserve">66,6</w:t>
      </w:r>
      <w:r/>
    </w:p>
    <w:p>
      <w:r>
        <w:t xml:space="preserve">128,9</w:t>
      </w:r>
      <w:r/>
    </w:p>
    <w:p>
      <w:r>
        <w:t xml:space="preserve">многоэтажная</w:t>
      </w:r>
      <w:r/>
    </w:p>
    <w:p>
      <w:r>
        <w:t xml:space="preserve">ООО "Доступное жилье Новосибирск", ООО "СЛК", ООО "Дивногорский", ИП Логинов Валерий Сергеевич, ИП Сотов Константин Геннадьевич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52</w:t>
      </w:r>
      <w:r/>
    </w:p>
    <w:p>
      <w:r>
        <w:t xml:space="preserve">Жилой комплекс Ясный берег по ул. 1-я Чулымская в Ленинском районе</w:t>
      </w:r>
      <w:r/>
    </w:p>
    <w:p>
      <w:r>
        <w:t xml:space="preserve">36,1</w:t>
      </w:r>
      <w:r/>
    </w:p>
    <w:p>
      <w:r>
        <w:t xml:space="preserve">700,0</w:t>
      </w:r>
      <w:r/>
    </w:p>
    <w:p>
      <w:r>
        <w:t xml:space="preserve">335,8</w:t>
      </w:r>
      <w:r/>
    </w:p>
    <w:p>
      <w:r>
        <w:t xml:space="preserve">142,4</w:t>
      </w:r>
      <w:r/>
    </w:p>
    <w:p>
      <w:r>
        <w:t xml:space="preserve">72,6</w:t>
      </w:r>
      <w:r/>
    </w:p>
    <w:p>
      <w:r>
        <w:t xml:space="preserve">78,6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ООО "АКВА-СИТИ", ООО "СДС-Строй", ООО специализированный застройщик "Аква-Девелопмент", ООО "СДС-Финанс", ООО СЗ "ПРОГРЕСС"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IV кв. 2030</w:t>
      </w:r>
      <w:r/>
    </w:p>
    <w:p>
      <w:r>
        <w:t xml:space="preserve">53</w:t>
      </w:r>
      <w:r/>
    </w:p>
    <w:p>
      <w:r>
        <w:t xml:space="preserve">Площадка по ул. Радиостанция N 2 г. Новосибирска</w:t>
      </w:r>
      <w:r/>
    </w:p>
    <w:p>
      <w:r>
        <w:t xml:space="preserve">18,49</w:t>
      </w:r>
      <w:r/>
    </w:p>
    <w:p>
      <w:r>
        <w:t xml:space="preserve">195,0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38,3</w:t>
      </w:r>
      <w:r/>
    </w:p>
    <w:p>
      <w:r>
        <w:t xml:space="preserve">195,0</w:t>
      </w:r>
      <w:r/>
    </w:p>
    <w:p>
      <w:r>
        <w:t xml:space="preserve">многоэтажная</w:t>
      </w:r>
      <w:r/>
    </w:p>
    <w:p>
      <w:r>
        <w:t xml:space="preserve">ООО "Строительные решения. Специализированный застройщик", АО "Завод сборного железобетона N 6"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2026</w:t>
      </w:r>
      <w:r/>
    </w:p>
    <w:p>
      <w:r>
        <w:t xml:space="preserve">IV кв. 2026</w:t>
      </w:r>
      <w:r/>
    </w:p>
    <w:p>
      <w:r>
        <w:t xml:space="preserve">IV кв. 2026</w:t>
      </w:r>
      <w:r/>
    </w:p>
    <w:p>
      <w:r>
        <w:t xml:space="preserve">54</w:t>
      </w:r>
      <w:r/>
    </w:p>
    <w:p>
      <w:r>
        <w:t xml:space="preserve">Жилой микрорайон по ул. Никитина</w:t>
      </w:r>
      <w:r/>
    </w:p>
    <w:p>
      <w:r>
        <w:t xml:space="preserve">2,7</w:t>
      </w:r>
      <w:r/>
    </w:p>
    <w:p>
      <w:r>
        <w:t xml:space="preserve">27,2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27,2</w:t>
      </w:r>
      <w:r/>
    </w:p>
    <w:p>
      <w:r>
        <w:t xml:space="preserve">многоэтажная</w:t>
      </w:r>
      <w:r/>
    </w:p>
    <w:p>
      <w:r>
        <w:t xml:space="preserve">-</w:t>
      </w:r>
      <w:r/>
    </w:p>
    <w:p>
      <w:r>
        <w:t xml:space="preserve">выполнено</w:t>
      </w:r>
      <w:r/>
    </w:p>
    <w:p>
      <w:r>
        <w:t xml:space="preserve">IV кв. 2024</w:t>
      </w:r>
      <w:r/>
    </w:p>
    <w:p>
      <w:r>
        <w:t xml:space="preserve">IV кв. 2024</w:t>
      </w:r>
      <w:r/>
    </w:p>
    <w:p>
      <w:r>
        <w:t xml:space="preserve">I кв. 2025</w:t>
      </w:r>
      <w:r/>
    </w:p>
    <w:p>
      <w:r>
        <w:t xml:space="preserve">IV кв. 2027</w:t>
      </w:r>
      <w:r/>
    </w:p>
    <w:p>
      <w:r>
        <w:t xml:space="preserve">IV кв. 2027</w:t>
      </w:r>
      <w:r/>
    </w:p>
    <w:p>
      <w:r>
        <w:t xml:space="preserve">I кв. 2028</w:t>
      </w:r>
      <w:r/>
    </w:p>
    <w:p>
      <w:r>
        <w:t xml:space="preserve">4,6</w:t>
      </w:r>
      <w:r/>
    </w:p>
    <w:p>
      <w:r>
        <w:t xml:space="preserve">46,4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46,4</w:t>
      </w:r>
      <w:r/>
    </w:p>
    <w:p>
      <w:r>
        <w:t xml:space="preserve">многоэтажная</w:t>
      </w:r>
      <w:r/>
    </w:p>
    <w:p>
      <w:r>
        <w:t xml:space="preserve">-</w:t>
      </w:r>
      <w:r/>
    </w:p>
    <w:p>
      <w:r>
        <w:t xml:space="preserve">55</w:t>
      </w:r>
      <w:r/>
    </w:p>
    <w:p>
      <w:r>
        <w:t xml:space="preserve">Жилой микрорайон Аэропорт по ул. Аэропорт в Заельцовском районе</w:t>
      </w:r>
      <w:r/>
    </w:p>
    <w:p>
      <w:r>
        <w:t xml:space="preserve">260,0</w:t>
      </w:r>
      <w:r/>
    </w:p>
    <w:p>
      <w:r>
        <w:t xml:space="preserve">2500,0</w:t>
      </w:r>
      <w:r/>
    </w:p>
    <w:p>
      <w:r>
        <w:t xml:space="preserve">19,9</w:t>
      </w:r>
      <w:r/>
    </w:p>
    <w:p>
      <w:r>
        <w:t xml:space="preserve">19,9</w:t>
      </w:r>
      <w:r/>
    </w:p>
    <w:p>
      <w:r>
        <w:t xml:space="preserve">65,0</w:t>
      </w:r>
      <w:r/>
    </w:p>
    <w:p>
      <w:r>
        <w:t xml:space="preserve">139,1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ООО "Квартал. Авиатор. Новосибирск. СЗ", ООО "СДС-Финанс", ООО СЗ "Нормандия-Неман", ООО СК "ВИРА-Строй"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2028</w:t>
      </w:r>
      <w:r/>
    </w:p>
    <w:p>
      <w:r>
        <w:t xml:space="preserve">IV кв. 2028</w:t>
      </w:r>
      <w:r/>
    </w:p>
    <w:p>
      <w:r>
        <w:t xml:space="preserve">IV кв. 2030</w:t>
      </w:r>
      <w:r/>
    </w:p>
    <w:p>
      <w:r>
        <w:t xml:space="preserve">56</w:t>
      </w:r>
      <w:r/>
    </w:p>
    <w:p>
      <w:r>
        <w:t xml:space="preserve">Территория, ограниченная улицами ул. Грибоедова, ул. Кирова, ул. Автогенной, ул. Коммунстроевской, ул. III Интернационала в Октябрьском районе (КРТ)</w:t>
      </w:r>
      <w:r/>
    </w:p>
    <w:p>
      <w:r>
        <w:t xml:space="preserve">21,56</w:t>
      </w:r>
      <w:r/>
    </w:p>
    <w:p>
      <w:r>
        <w:t xml:space="preserve">377,6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</w:t>
      </w:r>
      <w:r/>
    </w:p>
    <w:p>
      <w:r>
        <w:t xml:space="preserve">0,0</w:t>
      </w:r>
      <w:r/>
    </w:p>
    <w:p>
      <w:r>
        <w:t xml:space="preserve">377,6</w:t>
      </w:r>
      <w:r/>
    </w:p>
    <w:p>
      <w:r>
        <w:t xml:space="preserve">многоэтажная</w:t>
      </w:r>
      <w:r/>
    </w:p>
    <w:p>
      <w:r>
        <w:t xml:space="preserve">-</w:t>
      </w:r>
      <w:r/>
    </w:p>
    <w:p>
      <w:r>
        <w:t xml:space="preserve">II кв. 2024</w:t>
      </w:r>
      <w:r/>
    </w:p>
    <w:p>
      <w:r>
        <w:t xml:space="preserve">II кв. 2026</w:t>
      </w:r>
      <w:r/>
    </w:p>
    <w:p>
      <w:r>
        <w:t xml:space="preserve">II кв. 2027</w:t>
      </w:r>
      <w:r/>
    </w:p>
    <w:p>
      <w:r>
        <w:t xml:space="preserve">II кв. 2027</w:t>
      </w:r>
      <w:r/>
    </w:p>
    <w:p>
      <w:r>
        <w:t xml:space="preserve">IV кв. 2029</w:t>
      </w:r>
      <w:r/>
    </w:p>
    <w:p>
      <w:r>
        <w:t xml:space="preserve">IV кв. 2029</w:t>
      </w:r>
      <w:r/>
    </w:p>
    <w:p>
      <w:r>
        <w:t xml:space="preserve">IV кв. 2032</w:t>
      </w:r>
      <w:r/>
    </w:p>
    <w:p>
      <w:r>
        <w:t xml:space="preserve">57</w:t>
      </w:r>
      <w:r/>
    </w:p>
    <w:p>
      <w:r>
        <w:t xml:space="preserve">Жилой микрорайон Прибрежный Затон</w:t>
      </w:r>
      <w:r/>
    </w:p>
    <w:p>
      <w:r>
        <w:t xml:space="preserve">36,49</w:t>
      </w:r>
      <w:r/>
    </w:p>
    <w:p>
      <w:r>
        <w:t xml:space="preserve">670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</w:t>
      </w:r>
      <w:r/>
    </w:p>
    <w:p>
      <w:r>
        <w:t xml:space="preserve">0,0</w:t>
      </w:r>
      <w:r/>
    </w:p>
    <w:p>
      <w:r>
        <w:t xml:space="preserve">100,0</w:t>
      </w:r>
      <w:r/>
    </w:p>
    <w:p>
      <w:r>
        <w:t xml:space="preserve">многоэтажная</w:t>
      </w:r>
      <w:r/>
    </w:p>
    <w:p>
      <w:r>
        <w:t xml:space="preserve">ООО "Сибстрой", ООО "Ариста", Загорный Игорь Геннадьевич</w:t>
      </w:r>
      <w:r/>
    </w:p>
    <w:p>
      <w:r>
        <w:t xml:space="preserve">I кв. 2024</w:t>
      </w:r>
      <w:r/>
    </w:p>
    <w:p>
      <w:r>
        <w:t xml:space="preserve">II кв. 2024</w:t>
      </w:r>
      <w:r/>
    </w:p>
    <w:p>
      <w:r>
        <w:t xml:space="preserve">IV кв. 2024</w:t>
      </w:r>
      <w:r/>
    </w:p>
    <w:p>
      <w:r>
        <w:t xml:space="preserve">IV кв. 2024</w:t>
      </w:r>
      <w:r/>
    </w:p>
    <w:p>
      <w:r>
        <w:t xml:space="preserve">IV кв. 2028</w:t>
      </w:r>
      <w:r/>
    </w:p>
    <w:p>
      <w:r>
        <w:t xml:space="preserve">IV кв. 2028</w:t>
      </w:r>
      <w:r/>
    </w:p>
    <w:p>
      <w:r>
        <w:t xml:space="preserve">IV кв. 2030</w:t>
      </w:r>
      <w:r/>
    </w:p>
    <w:p>
      <w:r>
        <w:t xml:space="preserve">58</w:t>
      </w:r>
      <w:r/>
    </w:p>
    <w:p>
      <w:r>
        <w:t xml:space="preserve">Территория, ограниченная ул. Военной, ул. Ипподромской в Центральном районе</w:t>
      </w:r>
      <w:r/>
    </w:p>
    <w:p>
      <w:r>
        <w:t xml:space="preserve">27,2</w:t>
      </w:r>
      <w:r/>
    </w:p>
    <w:p>
      <w:r>
        <w:t xml:space="preserve">407,5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407,5</w:t>
      </w:r>
      <w:r/>
    </w:p>
    <w:p>
      <w:r>
        <w:t xml:space="preserve">многоэтажная</w:t>
      </w:r>
      <w:r/>
    </w:p>
    <w:p>
      <w:r>
        <w:t xml:space="preserve">-</w:t>
      </w:r>
      <w:r/>
    </w:p>
    <w:p>
      <w:r>
        <w:t xml:space="preserve">IV кв. 2024</w:t>
      </w:r>
      <w:r/>
    </w:p>
    <w:p>
      <w:r>
        <w:t xml:space="preserve">I кв. 2027</w:t>
      </w:r>
      <w:r/>
    </w:p>
    <w:p>
      <w:r>
        <w:t xml:space="preserve">II кв. 2027</w:t>
      </w:r>
      <w:r/>
    </w:p>
    <w:p>
      <w:r>
        <w:t xml:space="preserve">II кв. 2027</w:t>
      </w:r>
      <w:r/>
    </w:p>
    <w:p>
      <w:r>
        <w:t xml:space="preserve">IV кв. 2030</w:t>
      </w:r>
      <w:r/>
    </w:p>
    <w:p>
      <w:r>
        <w:t xml:space="preserve">IV кв. 2032</w:t>
      </w:r>
      <w:r/>
    </w:p>
    <w:p>
      <w:r>
        <w:t xml:space="preserve">IV кв. 2037</w:t>
      </w:r>
      <w:r/>
    </w:p>
    <w:p>
      <w:r>
        <w:t xml:space="preserve">59</w:t>
      </w:r>
      <w:r/>
    </w:p>
    <w:p>
      <w:r>
        <w:t xml:space="preserve">Жилой микрорайон по ул. Кропоткина в Калининском районе</w:t>
      </w:r>
      <w:r/>
    </w:p>
    <w:p>
      <w:r>
        <w:t xml:space="preserve">18,0</w:t>
      </w:r>
      <w:r/>
    </w:p>
    <w:p>
      <w:r>
        <w:t xml:space="preserve">208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</w:t>
      </w:r>
      <w:r/>
    </w:p>
    <w:p>
      <w:r>
        <w:t xml:space="preserve">0,0</w:t>
      </w:r>
      <w:r/>
    </w:p>
    <w:p>
      <w:r>
        <w:t xml:space="preserve">208,0</w:t>
      </w:r>
      <w:r/>
    </w:p>
    <w:p>
      <w:r>
        <w:t xml:space="preserve">многоэтажная</w:t>
      </w:r>
      <w:r/>
    </w:p>
    <w:p>
      <w:r>
        <w:t xml:space="preserve">ООО СЗ "Сибсельмаш"</w:t>
      </w:r>
      <w:r/>
    </w:p>
    <w:p>
      <w:r>
        <w:t xml:space="preserve">II кв. 2024</w:t>
      </w:r>
      <w:r/>
    </w:p>
    <w:p>
      <w:r>
        <w:t xml:space="preserve">III кв. 2024</w:t>
      </w:r>
      <w:r/>
    </w:p>
    <w:p>
      <w:r>
        <w:t xml:space="preserve">IV кв. 2024</w:t>
      </w:r>
      <w:r/>
    </w:p>
    <w:p>
      <w:r>
        <w:t xml:space="preserve">IV кв. 2024</w:t>
      </w:r>
      <w:r/>
    </w:p>
    <w:p>
      <w:r>
        <w:t xml:space="preserve">IV кв. 2027</w:t>
      </w:r>
      <w:r/>
    </w:p>
    <w:p>
      <w:r>
        <w:t xml:space="preserve">IV кв. 2027</w:t>
      </w:r>
      <w:r/>
    </w:p>
    <w:p>
      <w:r>
        <w:t xml:space="preserve">IV кв. 2027</w:t>
      </w:r>
      <w:r/>
    </w:p>
    <w:p>
      <w:r>
        <w:t xml:space="preserve">Г. Бердск</w:t>
      </w:r>
      <w:r/>
    </w:p>
    <w:p>
      <w:r>
        <w:t xml:space="preserve">60</w:t>
      </w:r>
      <w:r/>
    </w:p>
    <w:p>
      <w:r>
        <w:t xml:space="preserve">Г. Бердск, в пойме реки Раздельная (в районе автодрома), кадастровые номера 54:32:010197:639, 54:32:000000:3908 и др.</w:t>
      </w:r>
      <w:r/>
    </w:p>
    <w:p>
      <w:r>
        <w:t xml:space="preserve">27,0</w:t>
      </w:r>
      <w:r/>
    </w:p>
    <w:p>
      <w:r>
        <w:t xml:space="preserve">120,0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60,0</w:t>
      </w:r>
      <w:r/>
    </w:p>
    <w:p>
      <w:r>
        <w:t xml:space="preserve">60,0</w:t>
      </w:r>
      <w:r/>
    </w:p>
    <w:p>
      <w:r>
        <w:t xml:space="preserve">малоэтажная</w:t>
      </w:r>
      <w:r/>
    </w:p>
    <w:p>
      <w:r>
        <w:t xml:space="preserve">ООО СЗ "Бердские скалы"</w:t>
      </w:r>
      <w:r/>
    </w:p>
    <w:p>
      <w:r>
        <w:t xml:space="preserve">-</w:t>
      </w:r>
      <w:r/>
    </w:p>
    <w:p>
      <w:r>
        <w:t xml:space="preserve">2021</w:t>
      </w:r>
      <w:r/>
    </w:p>
    <w:p>
      <w:r>
        <w:t xml:space="preserve">2021 - 2025</w:t>
      </w:r>
      <w:r/>
    </w:p>
    <w:p>
      <w:r>
        <w:t xml:space="preserve">2021 - 2025</w:t>
      </w:r>
      <w:r/>
    </w:p>
    <w:p>
      <w:r>
        <w:t xml:space="preserve">2021 - 2025</w:t>
      </w:r>
      <w:r/>
    </w:p>
    <w:p>
      <w:r>
        <w:t xml:space="preserve">2021 - 2025</w:t>
      </w:r>
      <w:r/>
    </w:p>
    <w:p>
      <w:r>
        <w:t xml:space="preserve">2021 - 2025</w:t>
      </w:r>
      <w:r/>
    </w:p>
    <w:p>
      <w:r>
        <w:t xml:space="preserve">61</w:t>
      </w:r>
      <w:r/>
    </w:p>
    <w:p>
      <w:r>
        <w:t xml:space="preserve">Г. Бердск, урочище "Лысая гора", в районе п. Новый (присоединенные к территории г. Бердска земли МО Барышевского с/с)</w:t>
      </w:r>
      <w:r/>
    </w:p>
    <w:p>
      <w:r>
        <w:t xml:space="preserve">30,47</w:t>
      </w:r>
      <w:r/>
    </w:p>
    <w:p>
      <w:r>
        <w:t xml:space="preserve">24,7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24,7</w:t>
      </w:r>
      <w:r/>
    </w:p>
    <w:p>
      <w:r>
        <w:t xml:space="preserve">малоэтажная</w:t>
      </w:r>
      <w:r/>
    </w:p>
    <w:p>
      <w:r>
        <w:t xml:space="preserve">ЖСК Новый, Бердский залив</w:t>
      </w:r>
      <w:r/>
    </w:p>
    <w:p>
      <w:r>
        <w:t xml:space="preserve">выполнено</w:t>
      </w:r>
      <w:r/>
    </w:p>
    <w:p>
      <w:r>
        <w:t xml:space="preserve">2018</w:t>
      </w:r>
      <w:r/>
    </w:p>
    <w:p>
      <w:r>
        <w:t xml:space="preserve">2021 - 2025</w:t>
      </w:r>
      <w:r/>
    </w:p>
    <w:p>
      <w:r>
        <w:t xml:space="preserve">2021 - 2025</w:t>
      </w:r>
      <w:r/>
    </w:p>
    <w:p>
      <w:r>
        <w:t xml:space="preserve">2021 - 2025</w:t>
      </w:r>
      <w:r/>
    </w:p>
    <w:p>
      <w:r>
        <w:t xml:space="preserve">2021 - 2025</w:t>
      </w:r>
      <w:r/>
    </w:p>
    <w:p>
      <w:r>
        <w:t xml:space="preserve">2021 - 2025</w:t>
      </w:r>
      <w:r/>
    </w:p>
    <w:p>
      <w:r>
        <w:t xml:space="preserve">62</w:t>
      </w:r>
      <w:r/>
    </w:p>
    <w:p>
      <w:r>
        <w:t xml:space="preserve">Г. Бердск, микрорайон "Южный", в районе ул. Салаирская, кадастровый номер 54:32:010447:3484 и др.</w:t>
      </w:r>
      <w:r/>
    </w:p>
    <w:p>
      <w:r>
        <w:t xml:space="preserve">7,4</w:t>
      </w:r>
      <w:r/>
    </w:p>
    <w:p>
      <w:r>
        <w:t xml:space="preserve">83,6</w:t>
      </w:r>
      <w:r/>
    </w:p>
    <w:p>
      <w:r>
        <w:t xml:space="preserve">30,4</w:t>
      </w:r>
      <w:r/>
    </w:p>
    <w:p>
      <w:r>
        <w:t xml:space="preserve">30,4</w:t>
      </w:r>
      <w:r/>
    </w:p>
    <w:p>
      <w:r>
        <w:t xml:space="preserve">8,8</w:t>
      </w:r>
      <w:r/>
    </w:p>
    <w:p>
      <w:r>
        <w:t xml:space="preserve">44,4</w:t>
      </w:r>
      <w:r/>
    </w:p>
    <w:p>
      <w:r>
        <w:t xml:space="preserve">-</w:t>
      </w:r>
      <w:r/>
    </w:p>
    <w:p>
      <w:r>
        <w:t xml:space="preserve">многоэтажная</w:t>
      </w:r>
      <w:r/>
    </w:p>
    <w:p>
      <w:r>
        <w:t xml:space="preserve">ООО "Специализированный застройщик "СтройРегионСервис"</w:t>
      </w:r>
      <w:r/>
    </w:p>
    <w:p>
      <w:r>
        <w:t xml:space="preserve">2015</w:t>
      </w:r>
      <w:r/>
    </w:p>
    <w:p>
      <w:r>
        <w:t xml:space="preserve">2018</w:t>
      </w:r>
      <w:r/>
    </w:p>
    <w:p>
      <w:r>
        <w:t xml:space="preserve">2020 - 2026</w:t>
      </w:r>
      <w:r/>
    </w:p>
    <w:p>
      <w:r>
        <w:t xml:space="preserve">2020 - 2026</w:t>
      </w:r>
      <w:r/>
    </w:p>
    <w:p>
      <w:r>
        <w:t xml:space="preserve">2020 - 2026</w:t>
      </w:r>
      <w:r/>
    </w:p>
    <w:p>
      <w:r>
        <w:t xml:space="preserve">2020 - 2026</w:t>
      </w:r>
      <w:r/>
    </w:p>
    <w:p>
      <w:r>
        <w:t xml:space="preserve">2020 - 2026</w:t>
      </w:r>
      <w:r/>
    </w:p>
    <w:p>
      <w:r>
        <w:t xml:space="preserve">Г. Искитим</w:t>
      </w:r>
      <w:r/>
    </w:p>
    <w:p>
      <w:r>
        <w:t xml:space="preserve">63</w:t>
      </w:r>
      <w:r/>
    </w:p>
    <w:p>
      <w:r>
        <w:t xml:space="preserve">Жилмассив Западный, кадастровый номер 54:33:000000:41</w:t>
      </w:r>
      <w:r/>
    </w:p>
    <w:p>
      <w:r>
        <w:t xml:space="preserve">12,018</w:t>
      </w:r>
      <w:r/>
    </w:p>
    <w:p>
      <w:r>
        <w:t xml:space="preserve">55,93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2,56</w:t>
      </w:r>
      <w:r/>
    </w:p>
    <w:p>
      <w:r>
        <w:t xml:space="preserve">12,47</w:t>
      </w:r>
      <w:r/>
    </w:p>
    <w:p>
      <w:r>
        <w:t xml:space="preserve">40,9</w:t>
      </w:r>
      <w:r/>
    </w:p>
    <w:p>
      <w:r>
        <w:t xml:space="preserve">малоэтажная</w:t>
      </w:r>
      <w:r/>
    </w:p>
    <w:p>
      <w:r>
        <w:t xml:space="preserve">аренда Голубев В.А.</w:t>
      </w:r>
      <w:r/>
    </w:p>
    <w:p>
      <w:r>
        <w:t xml:space="preserve">2022</w:t>
      </w:r>
      <w:r/>
    </w:p>
    <w:p>
      <w:r>
        <w:t xml:space="preserve">2022 - 2029</w:t>
      </w:r>
      <w:r/>
    </w:p>
    <w:p>
      <w:r>
        <w:t xml:space="preserve">2022 - 2029</w:t>
      </w:r>
      <w:r/>
    </w:p>
    <w:p>
      <w:r>
        <w:t xml:space="preserve">2022 - 2029</w:t>
      </w:r>
      <w:r/>
    </w:p>
    <w:p>
      <w:r>
        <w:t xml:space="preserve">2022 - 2032</w:t>
      </w:r>
      <w:r/>
    </w:p>
    <w:p>
      <w:r>
        <w:t xml:space="preserve">2022 - 2032</w:t>
      </w:r>
      <w:r/>
    </w:p>
    <w:p>
      <w:r>
        <w:t xml:space="preserve">2023 - 2032</w:t>
      </w:r>
      <w:r/>
    </w:p>
    <w:p>
      <w:r>
        <w:t xml:space="preserve">64</w:t>
      </w:r>
      <w:r/>
    </w:p>
    <w:p>
      <w:r>
        <w:t xml:space="preserve">В районе жилмассива Ясный, кадастровый номер 54:33:040302:945, кадастровый номер 54:33:040302:1185</w:t>
      </w:r>
      <w:r/>
    </w:p>
    <w:p>
      <w:r>
        <w:t xml:space="preserve">1,48</w:t>
      </w:r>
      <w:r/>
    </w:p>
    <w:p>
      <w:r>
        <w:t xml:space="preserve">12,0</w:t>
      </w:r>
      <w:r/>
    </w:p>
    <w:p>
      <w:r>
        <w:t xml:space="preserve">6,5</w:t>
      </w:r>
      <w:r/>
    </w:p>
    <w:p>
      <w:r>
        <w:t xml:space="preserve">6,5</w:t>
      </w:r>
      <w:r/>
    </w:p>
    <w:p>
      <w:r>
        <w:t xml:space="preserve">0,0</w:t>
      </w:r>
      <w:r/>
    </w:p>
    <w:p>
      <w:r>
        <w:t xml:space="preserve">5,5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договор аренды ООО "Квартал С"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65</w:t>
      </w:r>
      <w:r/>
    </w:p>
    <w:p>
      <w:r>
        <w:t xml:space="preserve">В районе жилмассива Ясный, кадастровый номер 54:33:040302:938</w:t>
      </w:r>
      <w:r/>
    </w:p>
    <w:p>
      <w:r>
        <w:t xml:space="preserve">3,6</w:t>
      </w:r>
      <w:r/>
    </w:p>
    <w:p>
      <w:r>
        <w:t xml:space="preserve">23,4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5,85</w:t>
      </w:r>
      <w:r/>
    </w:p>
    <w:p>
      <w:r>
        <w:t xml:space="preserve">11,7</w:t>
      </w:r>
      <w:r/>
    </w:p>
    <w:p>
      <w:r>
        <w:t xml:space="preserve">многоэтажная</w:t>
      </w:r>
      <w:r/>
    </w:p>
    <w:p>
      <w:r>
        <w:t xml:space="preserve">-</w:t>
      </w:r>
      <w:r/>
    </w:p>
    <w:p>
      <w:r>
        <w:t xml:space="preserve">2024</w:t>
      </w:r>
      <w:r/>
    </w:p>
    <w:p>
      <w:r>
        <w:t xml:space="preserve">2024 - 2031</w:t>
      </w:r>
      <w:r/>
    </w:p>
    <w:p>
      <w:r>
        <w:t xml:space="preserve">2025 - 2031</w:t>
      </w:r>
      <w:r/>
    </w:p>
    <w:p>
      <w:r>
        <w:t xml:space="preserve">2025 - 2031</w:t>
      </w:r>
      <w:r/>
    </w:p>
    <w:p>
      <w:r>
        <w:t xml:space="preserve">2025 - 2033</w:t>
      </w:r>
      <w:r/>
    </w:p>
    <w:p>
      <w:r>
        <w:t xml:space="preserve">2025 - 2033</w:t>
      </w:r>
      <w:r/>
    </w:p>
    <w:p>
      <w:r>
        <w:t xml:space="preserve">2025 - 2033</w:t>
      </w:r>
      <w:r/>
    </w:p>
    <w:p>
      <w:r>
        <w:t xml:space="preserve">66</w:t>
      </w:r>
      <w:r/>
    </w:p>
    <w:p>
      <w:r>
        <w:t xml:space="preserve">В районе жилмассива Ясный, кадастровый номер 54:33:040302:1214, кадастровый номер 54:33:040302:1255, кадастровый номер 54:33:040302:1256</w:t>
      </w:r>
      <w:r/>
    </w:p>
    <w:p>
      <w:r>
        <w:t xml:space="preserve">3,9</w:t>
      </w:r>
      <w:r/>
    </w:p>
    <w:p>
      <w:r>
        <w:t xml:space="preserve">17,2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17,2</w:t>
      </w:r>
      <w:r/>
    </w:p>
    <w:p>
      <w:r>
        <w:t xml:space="preserve">0,0</w:t>
      </w:r>
      <w:r/>
    </w:p>
    <w:p>
      <w:r>
        <w:t xml:space="preserve">многоэтажная</w:t>
      </w:r>
      <w:r/>
    </w:p>
    <w:p>
      <w:r>
        <w:t xml:space="preserve">договор аренды ООО "Квартал С"</w:t>
      </w:r>
      <w:r/>
    </w:p>
    <w:p>
      <w:r>
        <w:t xml:space="preserve">2022</w:t>
      </w:r>
      <w:r/>
    </w:p>
    <w:p>
      <w:r>
        <w:t xml:space="preserve">2023</w:t>
      </w:r>
      <w:r/>
    </w:p>
    <w:p>
      <w:r>
        <w:t xml:space="preserve">2024 - 2026</w:t>
      </w:r>
      <w:r/>
    </w:p>
    <w:p>
      <w:r>
        <w:t xml:space="preserve">2024 - 2026</w:t>
      </w:r>
      <w:r/>
    </w:p>
    <w:p>
      <w:r>
        <w:t xml:space="preserve">2024 - 2028</w:t>
      </w:r>
      <w:r/>
    </w:p>
    <w:p>
      <w:r>
        <w:t xml:space="preserve">2024 - 2029</w:t>
      </w:r>
      <w:r/>
    </w:p>
    <w:p>
      <w:r>
        <w:t xml:space="preserve">2024 - 2030</w:t>
      </w:r>
      <w:r/>
    </w:p>
    <w:p>
      <w:r>
        <w:t xml:space="preserve">Г. Обь</w:t>
      </w:r>
      <w:r/>
    </w:p>
    <w:p>
      <w:r>
        <w:t xml:space="preserve">67</w:t>
      </w:r>
      <w:r/>
    </w:p>
    <w:p>
      <w:r>
        <w:t xml:space="preserve">Г. Обь, Военный городок, 110, 111</w:t>
      </w:r>
      <w:r/>
    </w:p>
    <w:p>
      <w:r>
        <w:t xml:space="preserve">2,0</w:t>
      </w:r>
      <w:r/>
    </w:p>
    <w:p>
      <w:r>
        <w:t xml:space="preserve">20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10,0</w:t>
      </w:r>
      <w:r/>
    </w:p>
    <w:p>
      <w:r>
        <w:t xml:space="preserve">10,0</w:t>
      </w:r>
      <w:r/>
    </w:p>
    <w:p>
      <w:r>
        <w:t xml:space="preserve">многоэтажная</w:t>
      </w:r>
      <w:r/>
    </w:p>
    <w:p>
      <w:r>
        <w:t xml:space="preserve">юридическое лицо, с которым будет заключен договор о КРТ по результатам торгов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2024</w:t>
      </w:r>
      <w:r/>
    </w:p>
    <w:p>
      <w:r>
        <w:t xml:space="preserve">2025</w:t>
      </w:r>
      <w:r/>
    </w:p>
    <w:p>
      <w:r>
        <w:t xml:space="preserve">2025 - 2030</w:t>
      </w:r>
      <w:r/>
    </w:p>
    <w:p>
      <w:r>
        <w:t xml:space="preserve">2025 - 2030</w:t>
      </w:r>
      <w:r/>
    </w:p>
    <w:p>
      <w:r>
        <w:t xml:space="preserve">Р.п. Кольцово</w:t>
      </w:r>
      <w:r/>
    </w:p>
    <w:p>
      <w:r>
        <w:t xml:space="preserve">68</w:t>
      </w:r>
      <w:r/>
    </w:p>
    <w:p>
      <w:r>
        <w:t xml:space="preserve">Микрорайон IX</w:t>
      </w:r>
      <w:r/>
    </w:p>
    <w:p>
      <w:r>
        <w:t xml:space="preserve">17,4</w:t>
      </w:r>
      <w:r/>
    </w:p>
    <w:p>
      <w:r>
        <w:t xml:space="preserve">100,6</w:t>
      </w:r>
      <w:r/>
    </w:p>
    <w:p>
      <w:r>
        <w:t xml:space="preserve">54,754</w:t>
      </w:r>
      <w:r/>
    </w:p>
    <w:p>
      <w:r>
        <w:t xml:space="preserve">54,754</w:t>
      </w:r>
      <w:r/>
    </w:p>
    <w:p>
      <w:r>
        <w:t xml:space="preserve">0</w:t>
      </w:r>
      <w:r/>
    </w:p>
    <w:p>
      <w:r>
        <w:t xml:space="preserve">0</w:t>
      </w:r>
      <w:r/>
    </w:p>
    <w:p>
      <w:r>
        <w:t xml:space="preserve">0</w:t>
      </w:r>
      <w:r/>
    </w:p>
    <w:p>
      <w:r>
        <w:t xml:space="preserve">многоэтажная</w:t>
      </w:r>
      <w:r/>
    </w:p>
    <w:p>
      <w:r>
        <w:t xml:space="preserve">ООО Специализированный застройщик "АКД"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III кв. 2027</w:t>
      </w:r>
      <w:r/>
    </w:p>
    <w:p>
      <w:r>
        <w:t xml:space="preserve">IV кв. 2027</w:t>
      </w:r>
      <w:r/>
    </w:p>
    <w:p>
      <w:r>
        <w:t xml:space="preserve">IV кв. 2027</w:t>
      </w:r>
      <w:r/>
    </w:p>
    <w:p>
      <w:r>
        <w:t xml:space="preserve">69</w:t>
      </w:r>
      <w:r/>
    </w:p>
    <w:p>
      <w:r>
        <w:t xml:space="preserve">Микрорайон V</w:t>
      </w:r>
      <w:r/>
    </w:p>
    <w:p>
      <w:r>
        <w:t xml:space="preserve">31,2</w:t>
      </w:r>
      <w:r/>
    </w:p>
    <w:p>
      <w:r>
        <w:t xml:space="preserve">245,2</w:t>
      </w:r>
      <w:r/>
    </w:p>
    <w:p>
      <w:r>
        <w:t xml:space="preserve">117,389</w:t>
      </w:r>
      <w:r/>
    </w:p>
    <w:p>
      <w:r>
        <w:t xml:space="preserve">117,389</w:t>
      </w:r>
      <w:r/>
    </w:p>
    <w:p>
      <w:r>
        <w:t xml:space="preserve">24,84</w:t>
      </w:r>
      <w:r/>
    </w:p>
    <w:p>
      <w:r>
        <w:t xml:space="preserve">52,73</w:t>
      </w:r>
      <w:r/>
    </w:p>
    <w:p>
      <w:r>
        <w:t xml:space="preserve">63,93</w:t>
      </w:r>
      <w:r/>
    </w:p>
    <w:p>
      <w:r>
        <w:t xml:space="preserve">многоэтажная</w:t>
      </w:r>
      <w:r/>
    </w:p>
    <w:p>
      <w:r>
        <w:t xml:space="preserve">ООО Специализированный застройщик "Проспект"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2036</w:t>
      </w:r>
      <w:r/>
    </w:p>
    <w:p>
      <w:r>
        <w:t xml:space="preserve">IV кв. 2036</w:t>
      </w:r>
      <w:r/>
    </w:p>
    <w:p>
      <w:r>
        <w:t xml:space="preserve">IV кв. 2038</w:t>
      </w:r>
      <w:r/>
    </w:p>
    <w:p>
      <w:r>
        <w:t xml:space="preserve">IV кв. 2038</w:t>
      </w:r>
      <w:r/>
    </w:p>
    <w:p>
      <w:r>
        <w:t xml:space="preserve">IV кв. 2038</w:t>
      </w:r>
      <w:r/>
    </w:p>
    <w:p>
      <w:r>
        <w:t xml:space="preserve">70</w:t>
      </w:r>
      <w:r/>
    </w:p>
    <w:p>
      <w:r>
        <w:t xml:space="preserve">Микрорайон Vа</w:t>
      </w:r>
      <w:r/>
    </w:p>
    <w:p>
      <w:r>
        <w:t xml:space="preserve">26,1</w:t>
      </w:r>
      <w:r/>
    </w:p>
    <w:p>
      <w:r>
        <w:t xml:space="preserve">227,0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102,54</w:t>
      </w:r>
      <w:r/>
    </w:p>
    <w:p>
      <w:r>
        <w:t xml:space="preserve">124,46</w:t>
      </w:r>
      <w:r/>
    </w:p>
    <w:p>
      <w:r>
        <w:t xml:space="preserve">многоэтажная</w:t>
      </w:r>
      <w:r/>
    </w:p>
    <w:p>
      <w:r>
        <w:t xml:space="preserve">ООО "Специализированный застройщик "Эталон-Новосибирск"</w:t>
      </w:r>
      <w:r/>
    </w:p>
    <w:p>
      <w:r>
        <w:t xml:space="preserve">выполнено</w:t>
      </w:r>
      <w:r/>
    </w:p>
    <w:p>
      <w:r>
        <w:t xml:space="preserve">выполнено</w:t>
      </w:r>
      <w:r/>
    </w:p>
    <w:p>
      <w:r>
        <w:t xml:space="preserve">IV кв. 2032</w:t>
      </w:r>
      <w:r/>
    </w:p>
    <w:p>
      <w:r>
        <w:t xml:space="preserve">IV кв. 2032</w:t>
      </w:r>
      <w:r/>
    </w:p>
    <w:p>
      <w:r>
        <w:t xml:space="preserve">IV кв. 2034</w:t>
      </w:r>
      <w:r/>
    </w:p>
    <w:p>
      <w:r>
        <w:t xml:space="preserve">IV кв. 2034</w:t>
      </w:r>
      <w:r/>
    </w:p>
    <w:p>
      <w:r>
        <w:t xml:space="preserve">IV кв. 2034</w:t>
      </w:r>
      <w:r/>
    </w:p>
    <w:p>
      <w:r>
        <w:t xml:space="preserve">71</w:t>
      </w:r>
      <w:r/>
    </w:p>
    <w:p>
      <w:r>
        <w:t xml:space="preserve">Микрорайон X</w:t>
      </w:r>
      <w:r/>
    </w:p>
    <w:p>
      <w:r>
        <w:t xml:space="preserve">12,5</w:t>
      </w:r>
      <w:r/>
    </w:p>
    <w:p>
      <w:r>
        <w:t xml:space="preserve">67,8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0,0</w:t>
      </w:r>
      <w:r/>
    </w:p>
    <w:p>
      <w:r>
        <w:t xml:space="preserve">малоэтажная</w:t>
      </w:r>
      <w:r/>
    </w:p>
    <w:p>
      <w:r>
        <w:t xml:space="preserve">ООО "Ботаника-Девелопмент"</w:t>
      </w:r>
      <w:r/>
    </w:p>
    <w:p>
      <w:r>
        <w:t xml:space="preserve">выполнено</w:t>
      </w:r>
      <w:r/>
    </w:p>
    <w:p>
      <w:r>
        <w:t xml:space="preserve">II кв. 2021</w:t>
      </w:r>
      <w:r/>
    </w:p>
    <w:p>
      <w:r>
        <w:t xml:space="preserve">II кв. 2021</w:t>
      </w:r>
      <w:r/>
    </w:p>
    <w:p>
      <w:r>
        <w:t xml:space="preserve">II кв. 2021</w:t>
      </w:r>
      <w:r/>
    </w:p>
    <w:p>
      <w:r>
        <w:t xml:space="preserve">IV кв. 2023</w:t>
      </w:r>
      <w:r/>
    </w:p>
    <w:p>
      <w:r>
        <w:t xml:space="preserve">IV кв. 2023</w:t>
      </w:r>
      <w:r/>
    </w:p>
    <w:p>
      <w:r>
        <w:t xml:space="preserve">IV кв. 2023</w:t>
      </w:r>
      <w:r/>
    </w:p>
    <w:p>
      <w:r>
        <w:t xml:space="preserve">Итого</w:t>
      </w:r>
      <w:r/>
    </w:p>
    <w:p>
      <w:r>
        <w:t xml:space="preserve">5356,1</w:t>
      </w:r>
      <w:r/>
    </w:p>
    <w:p>
      <w:r>
        <w:t xml:space="preserve">27604,7</w:t>
      </w:r>
      <w:r/>
    </w:p>
    <w:p>
      <w:r>
        <w:t xml:space="preserve">8460,2</w:t>
      </w:r>
      <w:r/>
    </w:p>
    <w:p>
      <w:r>
        <w:t xml:space="preserve">2100,7</w:t>
      </w:r>
      <w:r/>
    </w:p>
    <w:p>
      <w:r>
        <w:t xml:space="preserve">885,5</w:t>
      </w:r>
      <w:r/>
    </w:p>
    <w:p>
      <w:r>
        <w:t xml:space="preserve">3554,9</w:t>
      </w:r>
      <w:r/>
    </w:p>
    <w:p>
      <w:r>
        <w:t xml:space="preserve">4994,6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Применяемые сокращения:</w:t>
      </w:r>
      <w:r/>
    </w:p>
    <w:p>
      <w:r>
        <w:t xml:space="preserve">АО "АРЖС НСО" - акционерное общество "Агентство развития жилищного строительства Новосибирской области";</w:t>
      </w:r>
      <w:r/>
    </w:p>
    <w:p>
      <w:r>
        <w:t xml:space="preserve">г. - город;</w:t>
      </w:r>
      <w:r/>
    </w:p>
    <w:p>
      <w:r>
        <w:t xml:space="preserve">ГК - группа компаний;</w:t>
      </w:r>
      <w:r/>
    </w:p>
    <w:p>
      <w:r>
        <w:t xml:space="preserve">ЖСК - жилищно-строительный кооператив;</w:t>
      </w:r>
      <w:r/>
    </w:p>
    <w:p>
      <w:r>
        <w:t xml:space="preserve">ЗАО - закрытое акционерное общество;</w:t>
      </w:r>
      <w:r/>
    </w:p>
    <w:p>
      <w:r>
        <w:t xml:space="preserve">ИЖС - индивидуальное жилищное строительство;</w:t>
      </w:r>
      <w:r/>
    </w:p>
    <w:p>
      <w:r>
        <w:t xml:space="preserve">кв. - квартал;</w:t>
      </w:r>
      <w:r/>
    </w:p>
    <w:p>
      <w:r>
        <w:t xml:space="preserve">к.п. - курортный поселок;</w:t>
      </w:r>
      <w:r/>
    </w:p>
    <w:p>
      <w:r>
        <w:t xml:space="preserve">КРТ - комплексное развитие территории;</w:t>
      </w:r>
      <w:r/>
    </w:p>
    <w:p>
      <w:r>
        <w:t xml:space="preserve">ОАО - открытое акционерное общество;</w:t>
      </w:r>
      <w:r/>
    </w:p>
    <w:p>
      <w:r>
        <w:t xml:space="preserve">ООО - общество с ограниченной ответственностью;</w:t>
      </w:r>
      <w:r/>
    </w:p>
    <w:p>
      <w:r>
        <w:t xml:space="preserve">п. - поселок;</w:t>
      </w:r>
      <w:r/>
    </w:p>
    <w:p>
      <w:r>
        <w:t xml:space="preserve">р.п. - рабочий поселок;</w:t>
      </w:r>
      <w:r/>
    </w:p>
    <w:p>
      <w:r>
        <w:t xml:space="preserve">РЗТ - развитие застроенных территорий;</w:t>
      </w:r>
      <w:r/>
    </w:p>
    <w:p>
      <w:r>
        <w:t xml:space="preserve">с. - село;</w:t>
      </w:r>
      <w:r/>
    </w:p>
    <w:p>
      <w:r>
        <w:t xml:space="preserve">с/с - сельсовет;</w:t>
      </w:r>
      <w:r/>
    </w:p>
    <w:p>
      <w:r>
        <w:t xml:space="preserve">СЗ - специализированный застройщик;</w:t>
      </w:r>
      <w:r/>
    </w:p>
    <w:p>
      <w:r>
        <w:t xml:space="preserve">СП ООО "Сибакадемстрой" - строительно-промышленное общество с ограниченной ответственностью "Сибакадемстрой";</w:t>
      </w:r>
      <w:r/>
    </w:p>
    <w:p>
      <w:r>
        <w:t xml:space="preserve">ТУ - технические условия;</w:t>
      </w:r>
      <w:r/>
    </w:p>
    <w:p>
      <w:r>
        <w:t xml:space="preserve">ул. - улица;</w:t>
      </w:r>
      <w:r/>
    </w:p>
    <w:p>
      <w:r>
        <w:t xml:space="preserve">Фонд "РЖС" - Федеральный фонд содействия развитию жилищного строительства.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2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Информация</w:t>
      </w:r>
      <w:r/>
    </w:p>
    <w:p>
      <w:r>
        <w:t xml:space="preserve">об объектах капитального строительства в рамках федерального</w:t>
      </w:r>
      <w:r/>
    </w:p>
    <w:p>
      <w:r>
        <w:t xml:space="preserve">проекта "Жилье" по реализации мероприятия по стимулированию</w:t>
      </w:r>
      <w:r/>
    </w:p>
    <w:p>
      <w:r>
        <w:t xml:space="preserve">программ развития жилищного строительства</w:t>
      </w:r>
      <w:r/>
    </w:p>
    <w:p>
      <w:r>
        <w:t xml:space="preserve">в Новосибирской области</w:t>
      </w:r>
      <w:r/>
    </w:p>
    <w:p>
      <w:r/>
      <w:r/>
    </w:p>
    <w:p>
      <w:r>
        <w:t xml:space="preserve">N п/п</w:t>
      </w:r>
      <w:r/>
    </w:p>
    <w:p>
      <w:r>
        <w:t xml:space="preserve">Наименование проекта жилищного строительства</w:t>
      </w:r>
      <w:r/>
    </w:p>
    <w:p>
      <w:r>
        <w:t xml:space="preserve">Объем ввода жилья (тыс. кв. метров)</w:t>
      </w:r>
      <w:r/>
    </w:p>
    <w:p>
      <w:r>
        <w:t xml:space="preserve">Наименование объекта капитального строительства/мероприятия</w:t>
      </w:r>
      <w:r/>
    </w:p>
    <w:p>
      <w:r>
        <w:t xml:space="preserve">Мощность объекта</w:t>
      </w:r>
      <w:r/>
    </w:p>
    <w:p>
      <w:r>
        <w:t xml:space="preserve">Срок строительства объекта</w:t>
      </w:r>
      <w:r/>
    </w:p>
    <w:p>
      <w:r>
        <w:t xml:space="preserve">Объем денежных средств, предусмотренных на строительство объектов капитального строительства, тыс. рублей</w:t>
      </w:r>
      <w:r/>
    </w:p>
    <w:p>
      <w:r>
        <w:t xml:space="preserve">ед. изм.</w:t>
      </w:r>
      <w:r/>
    </w:p>
    <w:p>
      <w:r>
        <w:t xml:space="preserve">показатель</w:t>
      </w:r>
      <w:r/>
    </w:p>
    <w:p>
      <w:r>
        <w:t xml:space="preserve">всего</w:t>
      </w:r>
      <w:r/>
    </w:p>
    <w:p>
      <w:r>
        <w:t xml:space="preserve">в том числе</w:t>
      </w:r>
      <w:r/>
    </w:p>
    <w:p>
      <w:r>
        <w:t xml:space="preserve">федеральный бюджет</w:t>
      </w:r>
      <w:r/>
    </w:p>
    <w:p>
      <w:r>
        <w:t xml:space="preserve">бюджет субъекта Российской Федерации</w:t>
      </w:r>
      <w:r/>
    </w:p>
    <w:p>
      <w:r>
        <w:t xml:space="preserve">местный бюджет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7</w:t>
      </w:r>
      <w:r/>
    </w:p>
    <w:p>
      <w:r>
        <w:t xml:space="preserve">8</w:t>
      </w:r>
      <w:r/>
    </w:p>
    <w:p>
      <w:r>
        <w:t xml:space="preserve">9</w:t>
      </w:r>
      <w:r/>
    </w:p>
    <w:p>
      <w:r>
        <w:t xml:space="preserve">10</w:t>
      </w:r>
      <w:r/>
    </w:p>
    <w:p>
      <w:r>
        <w:t xml:space="preserve">11</w:t>
      </w:r>
      <w:r/>
    </w:p>
    <w:p>
      <w:r>
        <w:t xml:space="preserve">2019</w:t>
      </w:r>
      <w:r/>
    </w:p>
    <w:p>
      <w:r>
        <w:t xml:space="preserve">1</w:t>
      </w:r>
      <w:r/>
    </w:p>
    <w:p>
      <w:r>
        <w:t xml:space="preserve">Микрорайон Южный, г. Бердск</w:t>
      </w:r>
      <w:r/>
    </w:p>
    <w:p>
      <w:r>
        <w:t xml:space="preserve">30,0</w:t>
      </w:r>
      <w:r/>
    </w:p>
    <w:p>
      <w:r>
        <w:t xml:space="preserve">Разработка типовой проектной документации по объектам образования. Школа в микрорайоне Южном, г. Бердск</w:t>
      </w:r>
      <w:r/>
    </w:p>
    <w:p>
      <w:r>
        <w:t xml:space="preserve">мест</w:t>
      </w:r>
      <w:r/>
    </w:p>
    <w:p>
      <w:r>
        <w:t xml:space="preserve">1100</w:t>
      </w:r>
      <w:r/>
    </w:p>
    <w:p>
      <w:r>
        <w:t xml:space="preserve">2019 - 2020</w:t>
      </w:r>
      <w:r/>
    </w:p>
    <w:p>
      <w:r>
        <w:t xml:space="preserve">222 857,4</w:t>
      </w:r>
      <w:r/>
    </w:p>
    <w:p>
      <w:r>
        <w:t xml:space="preserve">156 000,0</w:t>
      </w:r>
      <w:r/>
    </w:p>
    <w:p>
      <w:r>
        <w:t xml:space="preserve">66 857,4</w:t>
      </w:r>
      <w:r/>
    </w:p>
    <w:p>
      <w:r>
        <w:t xml:space="preserve">0,0</w:t>
      </w:r>
      <w:r/>
    </w:p>
    <w:p>
      <w:r>
        <w:t xml:space="preserve">2</w:t>
      </w:r>
      <w:r/>
    </w:p>
    <w:p>
      <w:r>
        <w:t xml:space="preserve">Жилой микрорайон по 1-му Мочищенскому шоссе г. Новосибирска</w:t>
      </w:r>
      <w:r/>
    </w:p>
    <w:p>
      <w:r>
        <w:t xml:space="preserve">25,0</w:t>
      </w:r>
      <w:r/>
    </w:p>
    <w:p>
      <w:r>
        <w:t xml:space="preserve">Детский сад по ул. Охотской в Заельцовском районе</w:t>
      </w:r>
      <w:r/>
    </w:p>
    <w:p>
      <w:r>
        <w:t xml:space="preserve">мест</w:t>
      </w:r>
      <w:r/>
    </w:p>
    <w:p>
      <w:r>
        <w:t xml:space="preserve">200</w:t>
      </w:r>
      <w:r/>
    </w:p>
    <w:p>
      <w:r>
        <w:t xml:space="preserve">2019</w:t>
      </w:r>
      <w:r/>
    </w:p>
    <w:p>
      <w:r>
        <w:t xml:space="preserve">159 596,7</w:t>
      </w:r>
      <w:r/>
    </w:p>
    <w:p>
      <w:r>
        <w:t xml:space="preserve">111 717,7</w:t>
      </w:r>
      <w:r/>
    </w:p>
    <w:p>
      <w:r>
        <w:t xml:space="preserve">47 879,0</w:t>
      </w:r>
      <w:r/>
    </w:p>
    <w:p>
      <w:r>
        <w:t xml:space="preserve">0,0</w:t>
      </w:r>
      <w:r/>
    </w:p>
    <w:p>
      <w:r>
        <w:t xml:space="preserve">3</w:t>
      </w:r>
      <w:r/>
    </w:p>
    <w:p>
      <w:r>
        <w:t xml:space="preserve">Р.п. Краснообск и п. Элитный Мичуринского сельсовета Новосибирского района</w:t>
      </w:r>
      <w:r/>
    </w:p>
    <w:p>
      <w:r>
        <w:t xml:space="preserve">85,0</w:t>
      </w:r>
      <w:r/>
    </w:p>
    <w:p>
      <w:r>
        <w:t xml:space="preserve">Школа в р.п. Краснообске</w:t>
      </w:r>
      <w:r/>
    </w:p>
    <w:p>
      <w:r>
        <w:t xml:space="preserve">мест</w:t>
      </w:r>
      <w:r/>
    </w:p>
    <w:p>
      <w:r>
        <w:t xml:space="preserve">1100</w:t>
      </w:r>
      <w:r/>
    </w:p>
    <w:p>
      <w:r>
        <w:t xml:space="preserve">2019 - 2020</w:t>
      </w:r>
      <w:r/>
    </w:p>
    <w:p>
      <w:r>
        <w:t xml:space="preserve">636 562,4</w:t>
      </w:r>
      <w:r/>
    </w:p>
    <w:p>
      <w:r>
        <w:t xml:space="preserve">445 593,7</w:t>
      </w:r>
      <w:r/>
    </w:p>
    <w:p>
      <w:r>
        <w:t xml:space="preserve">190 968,7</w:t>
      </w:r>
      <w:r/>
    </w:p>
    <w:p>
      <w:r>
        <w:t xml:space="preserve">0,0</w:t>
      </w:r>
      <w:r/>
    </w:p>
    <w:p>
      <w:r>
        <w:t xml:space="preserve">4</w:t>
      </w:r>
      <w:r/>
    </w:p>
    <w:p>
      <w:r>
        <w:t xml:space="preserve">Жилой микрорайон Родники г. Новосибирска и Станционного сельсовета Новосибирского района</w:t>
      </w:r>
      <w:r/>
    </w:p>
    <w:p>
      <w:r>
        <w:t xml:space="preserve">60,0</w:t>
      </w:r>
      <w:r/>
    </w:p>
    <w:p>
      <w:r>
        <w:t xml:space="preserve">Школа по ул. Тюленина в Калининском районе</w:t>
      </w:r>
      <w:r/>
    </w:p>
    <w:p>
      <w:r>
        <w:t xml:space="preserve">мест</w:t>
      </w:r>
      <w:r/>
    </w:p>
    <w:p>
      <w:r>
        <w:t xml:space="preserve">1100</w:t>
      </w:r>
      <w:r/>
    </w:p>
    <w:p>
      <w:r>
        <w:t xml:space="preserve">2019 - 2020</w:t>
      </w:r>
      <w:r/>
    </w:p>
    <w:p>
      <w:r>
        <w:t xml:space="preserve">429 000,0</w:t>
      </w:r>
      <w:r/>
    </w:p>
    <w:p>
      <w:r>
        <w:t xml:space="preserve">300 000,0</w:t>
      </w:r>
      <w:r/>
    </w:p>
    <w:p>
      <w:r>
        <w:t xml:space="preserve">75 792,2</w:t>
      </w:r>
      <w:r/>
    </w:p>
    <w:p>
      <w:r>
        <w:t xml:space="preserve">53 207,8</w:t>
      </w:r>
      <w:r/>
    </w:p>
    <w:p>
      <w:r/>
      <w:r/>
    </w:p>
    <w:p>
      <w:r>
        <w:t xml:space="preserve">Всего</w:t>
      </w:r>
      <w:r/>
    </w:p>
    <w:p>
      <w:r>
        <w:t xml:space="preserve">200,0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1 448 016,5</w:t>
      </w:r>
      <w:r/>
    </w:p>
    <w:p>
      <w:r>
        <w:t xml:space="preserve">1 013 311,4</w:t>
      </w:r>
      <w:r/>
    </w:p>
    <w:p>
      <w:r>
        <w:t xml:space="preserve">381 497,3</w:t>
      </w:r>
      <w:r/>
    </w:p>
    <w:p>
      <w:r>
        <w:t xml:space="preserve">53 207,8</w:t>
      </w:r>
      <w:r/>
    </w:p>
    <w:p>
      <w:r>
        <w:t xml:space="preserve">2020 год</w:t>
      </w:r>
      <w:r/>
    </w:p>
    <w:p>
      <w:r>
        <w:t xml:space="preserve">1</w:t>
      </w:r>
      <w:r/>
    </w:p>
    <w:p>
      <w:r>
        <w:t xml:space="preserve">Жилой микрорайон Береговой</w:t>
      </w:r>
      <w:r/>
    </w:p>
    <w:p>
      <w:r>
        <w:t xml:space="preserve">35,1</w:t>
      </w:r>
      <w:r/>
    </w:p>
    <w:p>
      <w:r>
        <w:t xml:space="preserve">Школа по ул. Большевистской в Октябрьском районе г. Новосибирска</w:t>
      </w:r>
      <w:r/>
    </w:p>
    <w:p>
      <w:r>
        <w:t xml:space="preserve">мест</w:t>
      </w:r>
      <w:r/>
    </w:p>
    <w:p>
      <w:r>
        <w:t xml:space="preserve">825</w:t>
      </w:r>
      <w:r/>
    </w:p>
    <w:p>
      <w:r>
        <w:t xml:space="preserve">2020 - 2021</w:t>
      </w:r>
      <w:r/>
    </w:p>
    <w:p>
      <w:r>
        <w:t xml:space="preserve">250 000,0</w:t>
      </w:r>
      <w:r/>
    </w:p>
    <w:p>
      <w:r>
        <w:t xml:space="preserve">175 000,0</w:t>
      </w:r>
      <w:r/>
    </w:p>
    <w:p>
      <w:r>
        <w:t xml:space="preserve">75 000,0</w:t>
      </w:r>
      <w:r/>
    </w:p>
    <w:p>
      <w:r>
        <w:t xml:space="preserve">0,0</w:t>
      </w:r>
      <w:r/>
    </w:p>
    <w:p>
      <w:r>
        <w:t xml:space="preserve">2</w:t>
      </w:r>
      <w:r/>
    </w:p>
    <w:p>
      <w:r>
        <w:t xml:space="preserve">Жилой микрорайон Родники г. Новосибирска, п. Клюквенный и Станционный сельсовет Новосибирского района</w:t>
      </w:r>
      <w:r/>
    </w:p>
    <w:p>
      <w:r>
        <w:t xml:space="preserve">135,6</w:t>
      </w:r>
      <w:r/>
    </w:p>
    <w:p>
      <w:r>
        <w:t xml:space="preserve">Школа по ул. Тюленина в Калининском районе г. Новосибирска</w:t>
      </w:r>
      <w:r/>
    </w:p>
    <w:p>
      <w:r>
        <w:t xml:space="preserve">мест</w:t>
      </w:r>
      <w:r/>
    </w:p>
    <w:p>
      <w:r>
        <w:t xml:space="preserve">1100</w:t>
      </w:r>
      <w:r/>
    </w:p>
    <w:p>
      <w:r>
        <w:t xml:space="preserve">2019 - 2020</w:t>
      </w:r>
      <w:r/>
    </w:p>
    <w:p>
      <w:r>
        <w:t xml:space="preserve">200 000,0</w:t>
      </w:r>
      <w:r/>
    </w:p>
    <w:p>
      <w:r>
        <w:t xml:space="preserve">140 000,0</w:t>
      </w:r>
      <w:r/>
    </w:p>
    <w:p>
      <w:r>
        <w:t xml:space="preserve">30 000,0</w:t>
      </w:r>
      <w:r/>
    </w:p>
    <w:p>
      <w:r>
        <w:t xml:space="preserve">30 000,0</w:t>
      </w:r>
      <w:r/>
    </w:p>
    <w:p>
      <w:r>
        <w:t xml:space="preserve">3</w:t>
      </w:r>
      <w:r/>
    </w:p>
    <w:p>
      <w:r>
        <w:t xml:space="preserve">Здание школы по ул. Михаила Немыткина в г. Новосибирске</w:t>
      </w:r>
      <w:r/>
    </w:p>
    <w:p>
      <w:r>
        <w:t xml:space="preserve">мест</w:t>
      </w:r>
      <w:r/>
    </w:p>
    <w:p>
      <w:r>
        <w:t xml:space="preserve">1100</w:t>
      </w:r>
      <w:r/>
    </w:p>
    <w:p>
      <w:r>
        <w:t xml:space="preserve">2020 - 2021</w:t>
      </w:r>
      <w:r/>
    </w:p>
    <w:p>
      <w:r>
        <w:t xml:space="preserve">642 857,1</w:t>
      </w:r>
      <w:r/>
    </w:p>
    <w:p>
      <w:r>
        <w:t xml:space="preserve">450 000,0</w:t>
      </w:r>
      <w:r/>
    </w:p>
    <w:p>
      <w:r>
        <w:t xml:space="preserve">192 857,1</w:t>
      </w:r>
      <w:r/>
    </w:p>
    <w:p>
      <w:r>
        <w:t xml:space="preserve">0,0</w:t>
      </w:r>
      <w:r/>
    </w:p>
    <w:p>
      <w:r>
        <w:t xml:space="preserve">4</w:t>
      </w:r>
      <w:r/>
    </w:p>
    <w:p>
      <w:r>
        <w:t xml:space="preserve">Детский сад на 160 мест по ул. Краузе в Калининском районе г. Новосибирска</w:t>
      </w:r>
      <w:r/>
    </w:p>
    <w:p>
      <w:r>
        <w:t xml:space="preserve">мест</w:t>
      </w:r>
      <w:r/>
    </w:p>
    <w:p>
      <w:r>
        <w:t xml:space="preserve">160</w:t>
      </w:r>
      <w:r/>
    </w:p>
    <w:p>
      <w:r>
        <w:t xml:space="preserve">2020</w:t>
      </w:r>
      <w:r/>
    </w:p>
    <w:p>
      <w:r>
        <w:t xml:space="preserve">144 854,4</w:t>
      </w:r>
      <w:r/>
    </w:p>
    <w:p>
      <w:r>
        <w:t xml:space="preserve">101 398,1</w:t>
      </w:r>
      <w:r/>
    </w:p>
    <w:p>
      <w:r>
        <w:t xml:space="preserve">43 456,3</w:t>
      </w:r>
      <w:r/>
    </w:p>
    <w:p>
      <w:r>
        <w:t xml:space="preserve">0,0</w:t>
      </w:r>
      <w:r/>
    </w:p>
    <w:p>
      <w:r>
        <w:t xml:space="preserve">5</w:t>
      </w:r>
      <w:r/>
    </w:p>
    <w:p>
      <w:r>
        <w:t xml:space="preserve">Площадка "Пригородная" Новосибирского района</w:t>
      </w:r>
      <w:r/>
    </w:p>
    <w:p>
      <w:r>
        <w:t xml:space="preserve">(с. Верх-Тула,</w:t>
      </w:r>
      <w:r/>
    </w:p>
    <w:p>
      <w:r>
        <w:t xml:space="preserve">с. Толмачево,</w:t>
      </w:r>
      <w:r/>
    </w:p>
    <w:p>
      <w:r>
        <w:t xml:space="preserve">п. Тулинский,</w:t>
      </w:r>
      <w:r/>
    </w:p>
    <w:p>
      <w:r>
        <w:t xml:space="preserve">п. Элитный)</w:t>
      </w:r>
      <w:r/>
    </w:p>
    <w:p>
      <w:r>
        <w:t xml:space="preserve">55,0</w:t>
      </w:r>
      <w:r/>
    </w:p>
    <w:p>
      <w:r>
        <w:t xml:space="preserve">Школа в с. Верх-Тула</w:t>
      </w:r>
      <w:r/>
    </w:p>
    <w:p>
      <w:r>
        <w:t xml:space="preserve">мест</w:t>
      </w:r>
      <w:r/>
    </w:p>
    <w:p>
      <w:r>
        <w:t xml:space="preserve">1100</w:t>
      </w:r>
      <w:r/>
    </w:p>
    <w:p>
      <w:r>
        <w:t xml:space="preserve">2020 - 2021</w:t>
      </w:r>
      <w:r/>
    </w:p>
    <w:p>
      <w:r>
        <w:t xml:space="preserve">437 500,0</w:t>
      </w:r>
      <w:r/>
    </w:p>
    <w:p>
      <w:r>
        <w:t xml:space="preserve">420 000,0</w:t>
      </w:r>
      <w:r/>
    </w:p>
    <w:p>
      <w:r>
        <w:t xml:space="preserve">17 500,0</w:t>
      </w:r>
      <w:r/>
    </w:p>
    <w:p>
      <w:r>
        <w:t xml:space="preserve">0,0</w:t>
      </w:r>
      <w:r/>
    </w:p>
    <w:p>
      <w:r>
        <w:t xml:space="preserve">6</w:t>
      </w:r>
      <w:r/>
    </w:p>
    <w:p>
      <w:r>
        <w:t xml:space="preserve">Жилой микрорайон "Чистая Слобода" по ул. Титова, жилой микрорайон "Ереснинский" г. Новосибирска</w:t>
      </w:r>
      <w:r/>
    </w:p>
    <w:p>
      <w:r>
        <w:t xml:space="preserve">49,2</w:t>
      </w:r>
      <w:r/>
    </w:p>
    <w:p>
      <w:r>
        <w:t xml:space="preserve">Строительство автомобильной дороги общего пользования по ул. Титова в Ленинском районе г. Новосибирска от ул. Бийская до ул. Дукача</w:t>
      </w:r>
      <w:r/>
    </w:p>
    <w:p>
      <w:r>
        <w:t xml:space="preserve">км</w:t>
      </w:r>
      <w:r/>
    </w:p>
    <w:p>
      <w:r>
        <w:t xml:space="preserve">2,22</w:t>
      </w:r>
      <w:r/>
    </w:p>
    <w:p>
      <w:r>
        <w:t xml:space="preserve">2019 - 2021</w:t>
      </w:r>
      <w:r/>
    </w:p>
    <w:p>
      <w:r>
        <w:t xml:space="preserve">133 331,6</w:t>
      </w:r>
      <w:r/>
    </w:p>
    <w:p>
      <w:r>
        <w:t xml:space="preserve">119 831,6</w:t>
      </w:r>
      <w:r/>
    </w:p>
    <w:p>
      <w:r>
        <w:t xml:space="preserve">0,0</w:t>
      </w:r>
      <w:r/>
    </w:p>
    <w:p>
      <w:r>
        <w:t xml:space="preserve">13 500,0</w:t>
      </w:r>
      <w:r/>
    </w:p>
    <w:p>
      <w:r>
        <w:t xml:space="preserve">7</w:t>
      </w:r>
      <w:r/>
    </w:p>
    <w:p>
      <w:r>
        <w:t xml:space="preserve">Жилой микрорайон Южно-Чемской (Просторный) по ул. Бронной, Виктора Шевелева, Александра Чистякова, Николая Сотникова, Дмитрия Шмонина</w:t>
      </w:r>
      <w:r/>
    </w:p>
    <w:p>
      <w:r>
        <w:t xml:space="preserve">65,0</w:t>
      </w:r>
      <w:r/>
    </w:p>
    <w:p>
      <w:r>
        <w:t xml:space="preserve">Строительство по ул. Петухова от железнодорожного переезда до земельного участка ООО "Дискус-Строй" в Кировском районе г. Новосибирска</w:t>
      </w:r>
      <w:r/>
    </w:p>
    <w:p>
      <w:r>
        <w:t xml:space="preserve">км</w:t>
      </w:r>
      <w:r/>
    </w:p>
    <w:p>
      <w:r>
        <w:t xml:space="preserve">1,71</w:t>
      </w:r>
      <w:r/>
    </w:p>
    <w:p>
      <w:r>
        <w:t xml:space="preserve">2019 - 2021</w:t>
      </w:r>
      <w:r/>
    </w:p>
    <w:p>
      <w:r>
        <w:t xml:space="preserve">265 167,2</w:t>
      </w:r>
      <w:r/>
    </w:p>
    <w:p>
      <w:r>
        <w:t xml:space="preserve">176 767,2</w:t>
      </w:r>
      <w:r/>
    </w:p>
    <w:p>
      <w:r>
        <w:t xml:space="preserve">65 000,0</w:t>
      </w:r>
      <w:r/>
    </w:p>
    <w:p>
      <w:r>
        <w:t xml:space="preserve">23 400,0</w:t>
      </w:r>
      <w:r/>
    </w:p>
    <w:p>
      <w:r/>
      <w:r/>
    </w:p>
    <w:p>
      <w:r>
        <w:t xml:space="preserve">Всего</w:t>
      </w:r>
      <w:r/>
    </w:p>
    <w:p>
      <w:r>
        <w:t xml:space="preserve">339,9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2 073 710,3</w:t>
      </w:r>
      <w:r/>
    </w:p>
    <w:p>
      <w:r>
        <w:t xml:space="preserve">1 582 996,9</w:t>
      </w:r>
      <w:r/>
    </w:p>
    <w:p>
      <w:r>
        <w:t xml:space="preserve">423 813,4</w:t>
      </w:r>
      <w:r/>
    </w:p>
    <w:p>
      <w:r>
        <w:t xml:space="preserve">66 900,0</w:t>
      </w:r>
      <w:r/>
    </w:p>
    <w:p>
      <w:r>
        <w:t xml:space="preserve">2021 год</w:t>
      </w:r>
      <w:r/>
    </w:p>
    <w:p>
      <w:r>
        <w:t xml:space="preserve">1</w:t>
      </w:r>
      <w:r/>
    </w:p>
    <w:p>
      <w:r>
        <w:t xml:space="preserve">Жилой микрорайон Береговой</w:t>
      </w:r>
      <w:r/>
    </w:p>
    <w:p>
      <w:r>
        <w:t xml:space="preserve">75,86</w:t>
      </w:r>
      <w:r/>
    </w:p>
    <w:p>
      <w:r>
        <w:t xml:space="preserve">Школа по ул. Большевистской в Октябрьском районе г. Новосибирска</w:t>
      </w:r>
      <w:r/>
    </w:p>
    <w:p>
      <w:r>
        <w:t xml:space="preserve">мест</w:t>
      </w:r>
      <w:r/>
    </w:p>
    <w:p>
      <w:r>
        <w:t xml:space="preserve">825</w:t>
      </w:r>
      <w:r/>
    </w:p>
    <w:p>
      <w:r>
        <w:t xml:space="preserve">2020 - 2022</w:t>
      </w:r>
      <w:r/>
    </w:p>
    <w:p>
      <w:r>
        <w:t xml:space="preserve">628 398,6</w:t>
      </w:r>
      <w:r/>
    </w:p>
    <w:p>
      <w:r>
        <w:t xml:space="preserve">0,0</w:t>
      </w:r>
      <w:r/>
    </w:p>
    <w:p>
      <w:r>
        <w:t xml:space="preserve">628 398,6</w:t>
      </w:r>
      <w:r/>
    </w:p>
    <w:p>
      <w:r>
        <w:t xml:space="preserve">0,0</w:t>
      </w:r>
      <w:r/>
    </w:p>
    <w:p>
      <w:r>
        <w:t xml:space="preserve">2</w:t>
      </w:r>
      <w:r/>
    </w:p>
    <w:p>
      <w:r>
        <w:t xml:space="preserve">Жилой микрорайон Родники г. Новосибирска, п. Клюквенный и Станционный сельсовет Новосибирского района</w:t>
      </w:r>
      <w:r/>
    </w:p>
    <w:p>
      <w:r>
        <w:t xml:space="preserve">35,87</w:t>
      </w:r>
      <w:r/>
    </w:p>
    <w:p>
      <w:r>
        <w:t xml:space="preserve">Здание школы по ул. Михаила Немыткина в г. Новосибирске</w:t>
      </w:r>
      <w:r/>
    </w:p>
    <w:p>
      <w:r>
        <w:t xml:space="preserve">мест</w:t>
      </w:r>
      <w:r/>
    </w:p>
    <w:p>
      <w:r>
        <w:t xml:space="preserve">1100</w:t>
      </w:r>
      <w:r/>
    </w:p>
    <w:p>
      <w:r>
        <w:t xml:space="preserve">2020 - 2021</w:t>
      </w:r>
      <w:r/>
    </w:p>
    <w:p>
      <w:r>
        <w:t xml:space="preserve">178 690,87</w:t>
      </w:r>
      <w:r/>
    </w:p>
    <w:p>
      <w:r>
        <w:t xml:space="preserve">112 217,83</w:t>
      </w:r>
      <w:r/>
    </w:p>
    <w:p>
      <w:r>
        <w:t xml:space="preserve">66 473,04</w:t>
      </w:r>
      <w:r/>
    </w:p>
    <w:p>
      <w:r>
        <w:t xml:space="preserve">0,0</w:t>
      </w:r>
      <w:r/>
    </w:p>
    <w:p>
      <w:r>
        <w:t xml:space="preserve">3</w:t>
      </w:r>
      <w:r/>
    </w:p>
    <w:p>
      <w:r>
        <w:t xml:space="preserve">Площадка "Пригородная" Новосибирского района</w:t>
      </w:r>
      <w:r/>
    </w:p>
    <w:p>
      <w:r>
        <w:t xml:space="preserve">(с. Верх-Тула,</w:t>
      </w:r>
      <w:r/>
    </w:p>
    <w:p>
      <w:r>
        <w:t xml:space="preserve">с. Толмачево,</w:t>
      </w:r>
      <w:r/>
    </w:p>
    <w:p>
      <w:r>
        <w:t xml:space="preserve">п. Тулинский,</w:t>
      </w:r>
      <w:r/>
    </w:p>
    <w:p>
      <w:r>
        <w:t xml:space="preserve">п. Элитный)</w:t>
      </w:r>
      <w:r/>
    </w:p>
    <w:p>
      <w:r>
        <w:t xml:space="preserve">54,0</w:t>
      </w:r>
      <w:r/>
    </w:p>
    <w:p>
      <w:r>
        <w:t xml:space="preserve">Школа в с. Верх-Тула</w:t>
      </w:r>
      <w:r/>
    </w:p>
    <w:p>
      <w:r>
        <w:t xml:space="preserve">мест</w:t>
      </w:r>
      <w:r/>
    </w:p>
    <w:p>
      <w:r>
        <w:t xml:space="preserve">1100</w:t>
      </w:r>
      <w:r/>
    </w:p>
    <w:p>
      <w:r>
        <w:t xml:space="preserve">2020 - 2021</w:t>
      </w:r>
      <w:r/>
    </w:p>
    <w:p>
      <w:r>
        <w:t xml:space="preserve">798 073,83</w:t>
      </w:r>
      <w:r/>
    </w:p>
    <w:p>
      <w:r>
        <w:t xml:space="preserve">487 388,07</w:t>
      </w:r>
      <w:r/>
    </w:p>
    <w:p>
      <w:r>
        <w:t xml:space="preserve">310 685,76</w:t>
      </w:r>
      <w:r/>
    </w:p>
    <w:p>
      <w:r>
        <w:t xml:space="preserve">0,0</w:t>
      </w:r>
      <w:r/>
    </w:p>
    <w:p>
      <w:r/>
      <w:r/>
    </w:p>
    <w:p>
      <w:r>
        <w:t xml:space="preserve">Всего</w:t>
      </w:r>
      <w:r/>
    </w:p>
    <w:p>
      <w:r>
        <w:t xml:space="preserve">165,73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1 610 892,4</w:t>
      </w:r>
      <w:r/>
    </w:p>
    <w:p>
      <w:r>
        <w:t xml:space="preserve">603 203,8</w:t>
      </w:r>
      <w:r/>
    </w:p>
    <w:p>
      <w:r>
        <w:t xml:space="preserve">1 007 688,6</w:t>
      </w:r>
      <w:r/>
    </w:p>
    <w:p>
      <w:r>
        <w:t xml:space="preserve">0,0</w:t>
      </w:r>
      <w:r/>
    </w:p>
    <w:p>
      <w:r>
        <w:t xml:space="preserve">2022 год</w:t>
      </w:r>
      <w:r/>
    </w:p>
    <w:p>
      <w:r>
        <w:t xml:space="preserve">1</w:t>
      </w:r>
      <w:r/>
    </w:p>
    <w:p>
      <w:r>
        <w:t xml:space="preserve">Жилой микрорайон "Чистая Слобода" по ул. Титова, жилой микрорайон Ереснинский г. Новосибирска</w:t>
      </w:r>
      <w:r/>
    </w:p>
    <w:p>
      <w:r>
        <w:t xml:space="preserve">68,3</w:t>
      </w:r>
      <w:r/>
    </w:p>
    <w:p>
      <w:r>
        <w:t xml:space="preserve">Строительство ливневого коллектора по ул. Порт-Артурской до очистных сооружений для обеспечения жилмассивов "Чистая Слобода" и "Ереснинский"</w:t>
      </w:r>
      <w:r/>
    </w:p>
    <w:p>
      <w:r>
        <w:t xml:space="preserve">м</w:t>
      </w:r>
      <w:r/>
    </w:p>
    <w:p>
      <w:r>
        <w:t xml:space="preserve">589,5</w:t>
      </w:r>
      <w:r/>
    </w:p>
    <w:p>
      <w:r>
        <w:t xml:space="preserve">2022 - 2023</w:t>
      </w:r>
      <w:r/>
    </w:p>
    <w:p>
      <w:r>
        <w:t xml:space="preserve">100 670,9</w:t>
      </w:r>
      <w:r/>
    </w:p>
    <w:p>
      <w:r>
        <w:t xml:space="preserve">96 644,0</w:t>
      </w:r>
      <w:r/>
    </w:p>
    <w:p>
      <w:r>
        <w:t xml:space="preserve">0,0</w:t>
      </w:r>
      <w:r/>
    </w:p>
    <w:p>
      <w:r>
        <w:t xml:space="preserve">4 026,9</w:t>
      </w:r>
      <w:r/>
    </w:p>
    <w:p>
      <w:r>
        <w:t xml:space="preserve">2</w:t>
      </w:r>
      <w:r/>
    </w:p>
    <w:p>
      <w:r>
        <w:t xml:space="preserve">Жилой микрорайон Береговой</w:t>
      </w:r>
      <w:r/>
    </w:p>
    <w:p>
      <w:r>
        <w:t xml:space="preserve">-</w:t>
      </w:r>
      <w:r/>
    </w:p>
    <w:p>
      <w:r>
        <w:t xml:space="preserve">Школа по ул. Большевистской в Октябрьском районе г. Новосибирска</w:t>
      </w:r>
      <w:r/>
    </w:p>
    <w:p>
      <w:r>
        <w:t xml:space="preserve">мест</w:t>
      </w:r>
      <w:r/>
    </w:p>
    <w:p>
      <w:r>
        <w:t xml:space="preserve">825</w:t>
      </w:r>
      <w:r/>
    </w:p>
    <w:p>
      <w:r>
        <w:t xml:space="preserve">2020 - 2022</w:t>
      </w:r>
      <w:r/>
    </w:p>
    <w:p>
      <w:r>
        <w:t xml:space="preserve">1 406 839,6</w:t>
      </w:r>
      <w:r/>
    </w:p>
    <w:p>
      <w:r>
        <w:t xml:space="preserve">0,0</w:t>
      </w:r>
      <w:r/>
    </w:p>
    <w:p>
      <w:r>
        <w:t xml:space="preserve">1 406 839,6</w:t>
      </w:r>
      <w:r/>
    </w:p>
    <w:p>
      <w:r>
        <w:t xml:space="preserve">0,0</w:t>
      </w:r>
      <w:r/>
    </w:p>
    <w:p>
      <w:r/>
      <w:r/>
    </w:p>
    <w:p>
      <w:r>
        <w:t xml:space="preserve">Всего</w:t>
      </w:r>
      <w:r/>
    </w:p>
    <w:p>
      <w:r>
        <w:t xml:space="preserve">68,3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1 507 510,5</w:t>
      </w:r>
      <w:r/>
    </w:p>
    <w:p>
      <w:r>
        <w:t xml:space="preserve">96 644,0</w:t>
      </w:r>
      <w:r/>
    </w:p>
    <w:p>
      <w:r>
        <w:t xml:space="preserve">1 406 839,6</w:t>
      </w:r>
      <w:r/>
    </w:p>
    <w:p>
      <w:r>
        <w:t xml:space="preserve">4 026,9</w:t>
      </w:r>
      <w:r/>
    </w:p>
    <w:p>
      <w:r>
        <w:t xml:space="preserve">2023 год</w:t>
      </w:r>
      <w:r/>
    </w:p>
    <w:p>
      <w:r>
        <w:t xml:space="preserve">1</w:t>
      </w:r>
      <w:r/>
    </w:p>
    <w:p>
      <w:r>
        <w:t xml:space="preserve">Жилой микрорайон "Чистая Слобода" по ул. Титова, жилой микрорайон Ереснинский г. Новосибирска</w:t>
      </w:r>
      <w:r/>
    </w:p>
    <w:p>
      <w:r>
        <w:t xml:space="preserve">15,60</w:t>
      </w:r>
      <w:r/>
    </w:p>
    <w:p>
      <w:r>
        <w:t xml:space="preserve">Строительство ливневого коллектора по ул. Порт-Артурской до очистных сооружений для обеспечения жилмассивов "Чистая Слобода" и "Ереснинский"</w:t>
      </w:r>
      <w:r/>
    </w:p>
    <w:p>
      <w:r>
        <w:t xml:space="preserve">м</w:t>
      </w:r>
      <w:r/>
    </w:p>
    <w:p>
      <w:r>
        <w:t xml:space="preserve">589,5</w:t>
      </w:r>
      <w:r/>
    </w:p>
    <w:p>
      <w:r>
        <w:t xml:space="preserve">2022 - 2023</w:t>
      </w:r>
      <w:r/>
    </w:p>
    <w:p>
      <w:r>
        <w:t xml:space="preserve">47 285,4</w:t>
      </w:r>
      <w:r/>
    </w:p>
    <w:p>
      <w:r>
        <w:t xml:space="preserve">45 394,0</w:t>
      </w:r>
      <w:r/>
    </w:p>
    <w:p>
      <w:r>
        <w:t xml:space="preserve">0</w:t>
      </w:r>
      <w:r/>
    </w:p>
    <w:p>
      <w:r>
        <w:t xml:space="preserve">1 891,4</w:t>
      </w:r>
      <w:r/>
    </w:p>
    <w:p>
      <w:r/>
      <w:r/>
    </w:p>
    <w:p>
      <w:r>
        <w:t xml:space="preserve">Всего</w:t>
      </w:r>
      <w:r/>
    </w:p>
    <w:p>
      <w:r>
        <w:t xml:space="preserve">15,6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47 285,4</w:t>
      </w:r>
      <w:r/>
    </w:p>
    <w:p>
      <w:r>
        <w:t xml:space="preserve">45 394,0</w:t>
      </w:r>
      <w:r/>
    </w:p>
    <w:p>
      <w:r>
        <w:t xml:space="preserve">0</w:t>
      </w:r>
      <w:r/>
    </w:p>
    <w:p>
      <w:r>
        <w:t xml:space="preserve">1 891,4</w:t>
      </w:r>
      <w:r/>
    </w:p>
    <w:p>
      <w:r>
        <w:t xml:space="preserve">2024 год</w:t>
      </w:r>
      <w:r/>
    </w:p>
    <w:p>
      <w:r>
        <w:t xml:space="preserve">Результат использования субсидии: "Реализованы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</w:t>
      </w:r>
      <w:r>
        <w:t xml:space="preserve">ого строительства".</w:t>
      </w:r>
      <w:r/>
    </w:p>
    <w:p>
      <w:r>
        <w:t xml:space="preserve">Направление расходов: стимулирование программ развития жилищного строительства (по установленному уровню софинансирования)</w:t>
      </w:r>
      <w:r/>
    </w:p>
    <w:p>
      <w:r>
        <w:t xml:space="preserve">1</w:t>
      </w:r>
      <w:r/>
    </w:p>
    <w:p>
      <w:r>
        <w:t xml:space="preserve">Жилой микрорайон "Родники", "Клюквенный" г. Новосибирска и Новосибирского района</w:t>
      </w:r>
      <w:r/>
    </w:p>
    <w:p>
      <w:r>
        <w:t xml:space="preserve">250,1</w:t>
      </w:r>
      <w:r/>
    </w:p>
    <w:p>
      <w:r>
        <w:t xml:space="preserve">Ливневая канализация в Заельцовском и Калининском районах г. Новосибирска, I этап строительства, от ул. Тюленина до ул. Фадеева</w:t>
      </w:r>
      <w:r/>
    </w:p>
    <w:p>
      <w:r>
        <w:t xml:space="preserve">м</w:t>
      </w:r>
      <w:r/>
    </w:p>
    <w:p>
      <w:r>
        <w:t xml:space="preserve">1 996,0</w:t>
      </w:r>
      <w:r/>
    </w:p>
    <w:p>
      <w:r>
        <w:t xml:space="preserve">2024</w:t>
      </w:r>
      <w:r/>
    </w:p>
    <w:p>
      <w:r>
        <w:t xml:space="preserve">262 475,8</w:t>
      </w:r>
      <w:r/>
    </w:p>
    <w:p>
      <w:r>
        <w:t xml:space="preserve">251 976,7</w:t>
      </w:r>
      <w:r/>
    </w:p>
    <w:p>
      <w:r>
        <w:t xml:space="preserve">0</w:t>
      </w:r>
      <w:r/>
    </w:p>
    <w:p>
      <w:r>
        <w:t xml:space="preserve">10 499,1</w:t>
      </w:r>
      <w:r/>
    </w:p>
    <w:p>
      <w:r/>
      <w:r/>
    </w:p>
    <w:p>
      <w:r>
        <w:t xml:space="preserve">Всего</w:t>
      </w:r>
      <w:r/>
    </w:p>
    <w:p>
      <w:r>
        <w:t xml:space="preserve">250,1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262 475,8</w:t>
      </w:r>
      <w:r/>
    </w:p>
    <w:p>
      <w:r>
        <w:t xml:space="preserve">251 976,7</w:t>
      </w:r>
      <w:r/>
    </w:p>
    <w:p>
      <w:r>
        <w:t xml:space="preserve">0</w:t>
      </w:r>
      <w:r/>
    </w:p>
    <w:p>
      <w:r>
        <w:t xml:space="preserve">10 499,1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3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ПОРЯДОК</w:t>
      </w:r>
      <w:r/>
    </w:p>
    <w:p>
      <w:r>
        <w:t xml:space="preserve">предоставления и распределения субсидий из областного</w:t>
      </w:r>
      <w:r/>
    </w:p>
    <w:p>
      <w:r>
        <w:t xml:space="preserve">бюджета Новосибирской области местным бюджетам</w:t>
      </w:r>
      <w:r/>
    </w:p>
    <w:p>
      <w:r>
        <w:t xml:space="preserve">на подготовку градостроительной документации</w:t>
      </w:r>
      <w:r/>
    </w:p>
    <w:p>
      <w:r>
        <w:t xml:space="preserve">и (или) внесение в нее изменений</w:t>
      </w:r>
      <w:r/>
    </w:p>
    <w:p>
      <w:r/>
      <w:r/>
    </w:p>
    <w:p>
      <w:r>
        <w:t xml:space="preserve">I. Общие положения</w:t>
      </w:r>
      <w:r/>
    </w:p>
    <w:p>
      <w:r/>
      <w:r/>
    </w:p>
    <w:p>
      <w:r>
        <w:t xml:space="preserve">1. Настоящий Порядок регламентирует предоставление субсидий муниципальным образованиям Новосибирской области на софинансирование расходов, связанных с подготовкой градостроительной документации и (или) внесением изменений в нее, в рамках реализации государс</w:t>
      </w:r>
      <w:r>
        <w:t xml:space="preserve">твенной программы "Стимулирование развития жилищного строительства в Новосибирской области" (далее - государственная программа).</w:t>
      </w:r>
      <w:r/>
    </w:p>
    <w:p>
      <w:r/>
      <w:r/>
    </w:p>
    <w:p>
      <w:r>
        <w:t xml:space="preserve">II. Целевое назначение субсидий</w:t>
      </w:r>
      <w:r/>
    </w:p>
    <w:p>
      <w:r/>
      <w:r/>
    </w:p>
    <w:p>
      <w:r>
        <w:t xml:space="preserve">2. Субсидии предоставляются в целях софинансирования муниципальных районов, муниципальных и городских округов Новосибирской области (далее - муниципальные образования) для подготовки:</w:t>
      </w:r>
      <w:r/>
    </w:p>
    <w:p>
      <w:r>
        <w:t xml:space="preserve">документов территориального планирования и градостроительного зонирования либо внесения изменений в документы территориального планирования и градостроительного зонирования;</w:t>
      </w:r>
      <w:r/>
    </w:p>
    <w:p>
      <w:r>
        <w:t xml:space="preserve">документации по планировке территории.</w:t>
      </w:r>
      <w:r/>
    </w:p>
    <w:p>
      <w:r>
        <w:t xml:space="preserve">3. Субсидии предоставляются муниципальным образованиям в пределах бюджетных ассигнований и лимитов бюджетных обязательств, предусмотренных министерству строительства Новосибирской области (далее - Министерство).</w:t>
      </w:r>
      <w:r/>
    </w:p>
    <w:p>
      <w:r>
        <w:t xml:space="preserve">4. Средства субсидии носят целевой характер и не могут быть использованы на цели, не предусмотренные пунктом 2 настоящего Порядка.</w:t>
      </w:r>
      <w:r/>
    </w:p>
    <w:p>
      <w:r/>
      <w:r/>
    </w:p>
    <w:p>
      <w:r>
        <w:t xml:space="preserve">III. Порядок предоставления, распределения</w:t>
      </w:r>
      <w:r/>
    </w:p>
    <w:p>
      <w:r>
        <w:t xml:space="preserve">и условия расходования субсидий</w:t>
      </w:r>
      <w:r/>
    </w:p>
    <w:p>
      <w:r/>
      <w:r/>
    </w:p>
    <w:p>
      <w:r>
        <w:t xml:space="preserve">5. Субсидии предоставляются муниципальным образованиям по результатам отбора. Отбор муниципальных образований для предоставления субсидий проводится в порядке и в сроки, установленные Порядком проведения отбора муниципальных образований Новосибирской област</w:t>
      </w:r>
      <w:r>
        <w:t xml:space="preserve">и для предоставления субсидий на градостроительную подготовку территорий Новосибирской области, утвержденным постановлением Правительства Новосибирской области от 27.12.2017 N 466-п.</w:t>
      </w:r>
      <w:r/>
    </w:p>
    <w:p>
      <w:r>
        <w:t xml:space="preserve">6. По результатам отбора с муниципальными образованиями заключаются соглашения о предоставлении из областного бюджета Новосибирской области бюджету муниципального образования субсидий на финансирование расходов на подготовку градостроительной документации и</w:t>
      </w:r>
      <w:r>
        <w:t xml:space="preserve"> (или) внесение изменений в нее в соответствии с типовой формой, утвержденной приказом министерства финансов и налоговой политики Новосибирской области от 09.01.2020 N 1-НПА (далее - Соглашение).</w:t>
      </w:r>
      <w:r/>
    </w:p>
    <w:p>
      <w:r>
        <w:t xml:space="preserve">Соглашение с муниципальными образованиями заключается в сроки, установленные бюджетным законодательством Российской Федерации.</w:t>
      </w:r>
      <w:r/>
    </w:p>
    <w:p>
      <w:r>
        <w:t xml:space="preserve">7. Уровень софинансирования расходных обязательств муниципальных образований, в целях софинансирования которых предоставляется субсидия, применяется в соответствии с распоряжением Правительства Новосибирской области об установлении предельных уровней софина</w:t>
      </w:r>
      <w:r>
        <w:t xml:space="preserve">нсирования на очередной финансовый год и плановый период для соответствующего муниципального образования.</w:t>
      </w:r>
      <w:r/>
    </w:p>
    <w:p>
      <w:r>
        <w:t xml:space="preserve">8. Субсидии предоставляются в соответствии с 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</w:t>
      </w:r>
      <w:r>
        <w:t xml:space="preserve">восибирской области от 03.03.2020 N 40-п (далее - Правила предоставления субсидии).</w:t>
      </w:r>
      <w:r/>
    </w:p>
    <w:p>
      <w:r>
        <w:t xml:space="preserve">9. Финансирование осуществляется Министерством в пределах бюджетных ассигнований и лимитов бюджетных обязательств, утвержденных на эти цели законом Новосибирской области об областном бюджете Новосибирской области на текущий финансовый год и плановый период </w:t>
      </w:r>
      <w:r>
        <w:t xml:space="preserve">(далее - Закон об областном бюджете). Распределение субсидий между муниципальными образованиями утверждается Законом об областном бюджете.</w:t>
      </w:r>
      <w:r/>
    </w:p>
    <w:p>
      <w:r>
        <w:t xml:space="preserve">10. Субсидии предоставляются в соответствии с заявкой о перечислении субсидий, содержащей наименование проекта документа, подготовка которого осуществляется в рамках Соглашения (далее - Проект), этап Проекта, сумму и месяц текущего года перечисления субсиди</w:t>
      </w:r>
      <w:r>
        <w:t xml:space="preserve">и.</w:t>
      </w:r>
      <w:r/>
    </w:p>
    <w:p>
      <w:r>
        <w:t xml:space="preserve">11. Средства субсидии могут быть направлены на предоставление из местного бюджета муниципального района Новосибирской области межбюджетных трансфертов бюджетам городских поселений Новосибирской области, входящим в данный муниципальный район Новосибирской об</w:t>
      </w:r>
      <w:r>
        <w:t xml:space="preserve">ласти, в рамках установленных направлений расходования субсидии с заключением соответствующих Соглашений. В указанные Соглашения включаются условия (обязательства сторон), установление которых обеспечивает исполнение муниципальными районами, в которые входя</w:t>
      </w:r>
      <w:r>
        <w:t xml:space="preserve">т эти городские поселения, требований целевого использования средств субсидии и соблюдение иных обязательств в рамках заключенного Соглашения.</w:t>
      </w:r>
      <w:r/>
    </w:p>
    <w:p>
      <w:r>
        <w:t xml:space="preserve">12. Субсидия предоставляется и расходуется на следующих условиях:</w:t>
      </w:r>
      <w:r/>
    </w:p>
    <w:p>
      <w:r>
        <w:t xml:space="preserve">наличие правовых актов муниципальных образований, утверждающих порядок использования средств в целях софинансирования расходных обязательств, по которым предоставляется субсидия, соответствующих бюджетному законодательству Российской Федерации и нормативным</w:t>
      </w:r>
      <w:r>
        <w:t xml:space="preserve"> правовым актам, регулирующим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поселений Новос</w:t>
      </w:r>
      <w:r>
        <w:t xml:space="preserve">ибирской области);</w:t>
      </w:r>
      <w:r/>
    </w:p>
    <w:p>
      <w: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</w:t>
      </w:r>
      <w:r>
        <w:t xml:space="preserve">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r>
        <w:t xml:space="preserve"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средств субсидии, в соответствии с постановлением Правительства Новосибирской области от 19.01.2015 </w:t>
      </w:r>
      <w:r>
        <w:t xml:space="preserve">N 12-п "О наделении полномочиями министерства строительства Новосибирской области";</w:t>
      </w:r>
      <w:r/>
    </w:p>
    <w:p>
      <w:r>
        <w:t xml:space="preserve">наличие в местном бюджете неиспользованного остатка субсидий, предоставленных ранее на аналогичные цели, в объеме, не превышающем 5% от общего объема субсидии, запланированного к предоставлению в соответствующем финансовом году, или его отсутствие;</w:t>
      </w:r>
      <w:r/>
    </w:p>
    <w:p>
      <w: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установлен в местном бюджете ниже уровня, предусмотренного Пор</w:t>
      </w:r>
      <w:r>
        <w:t xml:space="preserve">ядком предоставления субсидии,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/>
    </w:p>
    <w:p>
      <w:r/>
      <w:r/>
    </w:p>
    <w:p>
      <w:r>
        <w:t xml:space="preserve">IV. Результаты использования субсидий и порядок оценки</w:t>
      </w:r>
      <w:r/>
    </w:p>
    <w:p>
      <w:r>
        <w:t xml:space="preserve">эффективности использования средств субсидий</w:t>
      </w:r>
      <w:r/>
    </w:p>
    <w:p>
      <w:r/>
      <w:r/>
    </w:p>
    <w:p>
      <w:r>
        <w:t xml:space="preserve">13. Результатом использования субсидии является количество подготовленной градостроительной документации.</w:t>
      </w:r>
      <w:r/>
    </w:p>
    <w:p>
      <w:r>
        <w:t xml:space="preserve">14. Оценка эффективности использования субсидии осуществляется Министерством на основе отчета о расходовании субсидии, представляемого муниципальным образованием в сроки, установленные в Соглашении.</w:t>
      </w:r>
      <w:r/>
    </w:p>
    <w:p>
      <w:r>
        <w:t xml:space="preserve">15. Критерием оценки эффективности использования субсидии является достижение показателя, установленного в Соглашении.</w:t>
      </w:r>
      <w:r/>
    </w:p>
    <w:p>
      <w:r/>
      <w:r/>
    </w:p>
    <w:p>
      <w:r>
        <w:t xml:space="preserve">V. Основания и порядок применения (освобождения) мер</w:t>
      </w:r>
      <w:r/>
    </w:p>
    <w:p>
      <w:r>
        <w:t xml:space="preserve">ответственности за нарушение условий соглашения</w:t>
      </w:r>
      <w:r/>
    </w:p>
    <w:p>
      <w:r/>
      <w:r/>
    </w:p>
    <w:p>
      <w:r>
        <w:t xml:space="preserve">16. 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муниципальным образованиям.</w:t>
      </w:r>
      <w:r/>
    </w:p>
    <w:p>
      <w:r>
        <w:t xml:space="preserve">17. Остаток бюджетных средств,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r>
        <w:t xml:space="preserve">18. В 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</w:t>
      </w:r>
      <w:r>
        <w:t xml:space="preserve">шения.</w:t>
      </w:r>
      <w:r/>
    </w:p>
    <w:p>
      <w:r>
        <w:t xml:space="preserve">19. Муниципальные образования несут ответственность за недостижение показателя в соответствии с Соглашением.</w:t>
      </w:r>
      <w:r/>
    </w:p>
    <w:p>
      <w:r>
        <w:t xml:space="preserve">20.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r>
        <w:t xml:space="preserve">21. Муниципальные образования освобождаются от применения мер ответственности за нарушения условий Соглашения:</w:t>
      </w:r>
      <w:r/>
    </w:p>
    <w:p>
      <w:r>
        <w:t xml:space="preserve">по основаниям, установленным Правилами предоставления субсидии;</w:t>
      </w:r>
      <w:r/>
    </w:p>
    <w:p>
      <w:r>
        <w:t xml:space="preserve">при наличии документально подтвержденного превышения регламентированного срока согласования проекта градостроительной документации федеральными и региональными органами власти, повлекшего недостижение результатов использования субсидий;</w:t>
      </w:r>
      <w:r/>
    </w:p>
    <w:p>
      <w:r>
        <w:t xml:space="preserve">при наличии отказа в постановке на государственный кадастровый учет границ населенных пунктов и границ территориальных зон при пересечении с границами земельных участков, поставленных на государственный кадастровый учет после даты размещения проекта градост</w:t>
      </w:r>
      <w:r>
        <w:t xml:space="preserve">роительной документации в федеральной государственной информационной системе территориального планирования и направления на согласование.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4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ПОРЯДОК</w:t>
      </w:r>
      <w:r/>
    </w:p>
    <w:p>
      <w:r>
        <w:t xml:space="preserve">предоставления и распределения субсидий из областного</w:t>
      </w:r>
      <w:r/>
    </w:p>
    <w:p>
      <w:r>
        <w:t xml:space="preserve">бюджета Новосибирской области местным бюджетам на реализацию</w:t>
      </w:r>
      <w:r/>
    </w:p>
    <w:p>
      <w:r>
        <w:t xml:space="preserve">мероприятий по исполнению обязательств застройщика</w:t>
      </w:r>
      <w:r/>
    </w:p>
    <w:p>
      <w:r>
        <w:t xml:space="preserve">по вводу многоквартирного дома в эксплуатацию</w:t>
      </w:r>
      <w:r/>
    </w:p>
    <w:p>
      <w:r/>
      <w:r/>
    </w:p>
    <w:p>
      <w:r>
        <w:t xml:space="preserve">I. Общие положения</w:t>
      </w:r>
      <w:r/>
    </w:p>
    <w:p>
      <w:r/>
      <w:r/>
    </w:p>
    <w:p>
      <w:r>
        <w:t xml:space="preserve">1. Настоящий Порядок регламентирует предоставление и распределение субсидий из областного бюджета Новосибирской области муниципальным районам, муниципальным и городским округам Новосибирской области (далее - муниципальные образования) на софинансирование ра</w:t>
      </w:r>
      <w:r>
        <w:t xml:space="preserve">сходов, связанных с исполнением обязательств застройщика по вводу многоквартирного дома в эксплуатацию в рамках государственной программы "Стимулирование развития жилищного строительства в Новосибирской области" (далее - Порядок, государственная программа).</w:t>
      </w:r>
      <w:r/>
      <w:r/>
    </w:p>
    <w:p>
      <w:r/>
      <w:r/>
    </w:p>
    <w:p>
      <w:r>
        <w:t xml:space="preserve">II. Целевое назначение субсидий</w:t>
      </w:r>
      <w:r/>
    </w:p>
    <w:p>
      <w:r/>
      <w:r/>
    </w:p>
    <w:p>
      <w:r>
        <w:t xml:space="preserve">2. Субсидии предоставляются муниципальным образованиям в целях софинансирования:</w:t>
      </w:r>
      <w:r/>
    </w:p>
    <w:p>
      <w:r>
        <w:t xml:space="preserve">расходных обязательств муниципальных образований, связанных с реализацией муниципальных правовых актов,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</w:t>
      </w:r>
      <w:r>
        <w:t xml:space="preserve">динения, на установку лифтового оборудования, а также на проведение работ по благоустройству придомовой территории;</w:t>
      </w:r>
      <w:r/>
    </w:p>
    <w:p>
      <w:r>
        <w:t xml:space="preserve">расходных обязательств муниципальных образований, связанных с реализацией муниципальных правовых актов, предусматривающих предоставление средств из местных бюджетов юридическим лицам для покрытия части расходов на погашение дебиторской задолженности указанн</w:t>
      </w:r>
      <w:r>
        <w:t xml:space="preserve">ых юридических лиц по договорам технологического присоединения, на установку лифтового оборудования, а также на проведение работ по благоустройству придомовой территории, в отношении введенных в эксплуатацию объектов жилищного строительства.</w:t>
      </w:r>
      <w:r/>
    </w:p>
    <w:p>
      <w:r>
        <w:t xml:space="preserve">3. Субсидии предоставляются муниципальным образованиям в пределах бюджетных ассигнований и лимитов бюджетных обязательств, предусмотренных министерству строительства Новосибирской области (далее - Министерство).</w:t>
      </w:r>
      <w:r/>
    </w:p>
    <w:p>
      <w:r>
        <w:t xml:space="preserve">4. Средства субсидии носят целевой характер и не могут быть использованы на цели, не предусмотренные пунктом 2 настоящего Порядка.</w:t>
      </w:r>
      <w:r/>
    </w:p>
    <w:p>
      <w:r/>
      <w:r/>
    </w:p>
    <w:p>
      <w:r>
        <w:t xml:space="preserve">III. Порядок предоставления, распределения</w:t>
      </w:r>
      <w:r/>
    </w:p>
    <w:p>
      <w:r>
        <w:t xml:space="preserve">и условия расходования субсидий</w:t>
      </w:r>
      <w:r/>
    </w:p>
    <w:p>
      <w:r/>
      <w:r/>
    </w:p>
    <w:p>
      <w:r>
        <w:t xml:space="preserve">5. Субсидии предоставляются на основании отбора, проведенного муниципальными образованиями.</w:t>
      </w:r>
      <w:r/>
    </w:p>
    <w:p>
      <w:r>
        <w:t xml:space="preserve">6. Критерием отбора для предоставления субсидии является наличие многоквартирных жилых домов, расположенных на территории муниципального образования, строительство которых осуществляется силами созданных в рамках процедуры банкротства застройщика жилищно-ст</w:t>
      </w:r>
      <w:r>
        <w:t xml:space="preserve">роительными кооперативами, включенных в план-график ("дорожная карта")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</w:t>
      </w:r>
      <w:r>
        <w:t xml:space="preserve">рии Новосибирской области, включенных в единый реестр проблемных объектов, предусмотренных частью 1.1 статьи 23.1 Федерального закона от 30.12.2004 N 214-ФЗ "Об участии в долевом строительстве многоквартирных домов и иных объектов недвижимости и о внесении </w:t>
      </w:r>
      <w:r>
        <w:t xml:space="preserve">изменений в некоторые законодательные акты Российской Федерации", утвержденный Губернатором Новосибирской области, в соответствии с распоряжением Правительства Российской Федерации от 26.05.2017 N 1063-р (далее - план-график).</w:t>
      </w:r>
      <w:r/>
    </w:p>
    <w:p>
      <w:r>
        <w:t xml:space="preserve">7. Распределение субсидий между муниципальными образованиями с учетом предельных уровней софинансирования, включая критерии отбора муниципальных образований для предоставления субсидий, осуществляется на основании информации, представленной органами местног</w:t>
      </w:r>
      <w:r>
        <w:t xml:space="preserve">о самоуправления муниципальных образований, о предварительной потребности в денежных средствах, необходимых для предоставления субсидий жилищно-строительным кооперативам, осуществляющим завершение строительства многоквартирных жилых домов, включенных в план</w:t>
      </w:r>
      <w:r>
        <w:t xml:space="preserve">-график.</w:t>
      </w:r>
      <w:r/>
    </w:p>
    <w:p>
      <w:r>
        <w:t xml:space="preserve">8. Уровень софинансирования расходных обязательств муниципальных образований, в целях софинансирования которых предоставляется субсидия, применяется в соответствии с распоряжением Правительства Новосибирской области об установлении предельных уровней софина</w:t>
      </w:r>
      <w:r>
        <w:t xml:space="preserve">нсирования на очередной финансовый год и плановый период, для соответствующего муниципального образования.</w:t>
      </w:r>
      <w:r/>
    </w:p>
    <w:p>
      <w:r>
        <w:t xml:space="preserve">9. Субсидии предоставляются в соответствии с 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установленными постановлением Правительства Но</w:t>
      </w:r>
      <w:r>
        <w:t xml:space="preserve">восибирской области от 03.03.2020 N 40-п (далее - Правила предоставления субсидии).</w:t>
      </w:r>
      <w:r/>
    </w:p>
    <w:p>
      <w:r>
        <w:t xml:space="preserve">10. Финансирование осуществляется Министерством в пределах бюджетных ассигнований и лимитов бюджетных обязательств, утвержденных на эти цели законом Новосибирской области об областном бюджете Новосибирской области на текущий финансовый год и плановый период</w:t>
      </w:r>
      <w:r>
        <w:t xml:space="preserve"> (далее - Закон об областном бюджете). Распределение субсидий между муниципальными образованиями утверждается Законом об областном бюджете.</w:t>
      </w:r>
      <w:r/>
    </w:p>
    <w:p>
      <w:r>
        <w:t xml:space="preserve">11. Основанием для предоставления субсидии является соглашение о предоставлении субсидий, заключаемое между Министерством и муниципальным образованием, в соответствии с типовой формой, утвержденной приказом министерства финансов и налоговой политики Новосиб</w:t>
      </w:r>
      <w:r>
        <w:t xml:space="preserve">ирской области от 09.01.2020 N 1-НПА "Об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области" (далее - Соглашение). Соглашение с муниципальными о</w:t>
      </w:r>
      <w:r>
        <w:t xml:space="preserve">бразованиями заключается в сроки, установленные бюджетным законодательством Российской Федерации.</w:t>
      </w:r>
      <w:r/>
    </w:p>
    <w:p>
      <w:r>
        <w:t xml:space="preserve">12. Условия предоставления субсидии:</w:t>
      </w:r>
      <w:r/>
    </w:p>
    <w:p>
      <w:r>
        <w:t xml:space="preserve"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</w:t>
      </w:r>
      <w:r>
        <w:t xml:space="preserve">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</w:t>
      </w:r>
      <w:r>
        <w:t xml:space="preserve">оселения),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</w:t>
      </w:r>
      <w:r>
        <w:t xml:space="preserve">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r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</w:t>
      </w:r>
      <w:r>
        <w:t xml:space="preserve">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</w:t>
      </w:r>
      <w:r>
        <w:t xml:space="preserve">администрацией муниципального образования);</w:t>
      </w:r>
      <w:r/>
    </w:p>
    <w:p>
      <w: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пор</w:t>
      </w:r>
      <w:r>
        <w:t xml:space="preserve">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r>
        <w:t xml:space="preserve">строительство объекта жилищного строительства ведется с привлечением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многоквартирного дома в целях ввода объек</w:t>
      </w:r>
      <w:r>
        <w:t xml:space="preserve">та жилищного строительства в эксплуатацию, рассчитанных на основе проектной документации на строительство многоквартирного дома, в том числе сметной документации, выполненной по утвержденным государственным расценкам;</w:t>
      </w:r>
      <w:r/>
    </w:p>
    <w:p>
      <w:r>
        <w:t xml:space="preserve">наличие разрешения на строительство объекта жилищного строительства;</w:t>
      </w:r>
      <w:r/>
    </w:p>
    <w:p>
      <w:r>
        <w:t xml:space="preserve">наличие действующих технических условий и договоров технологического присоединения (в случае предоставления субсидии для покрытия части расходов на подключение к сетям инженерно-технической инфраструктуры);</w:t>
      </w:r>
      <w:r/>
    </w:p>
    <w:p>
      <w:r>
        <w:t xml:space="preserve">наличие проектно-сметной документации на установку лифтового оборудования и (или) выполнение работ по благоустройству придомовой территории объекта жилищного строительства (в случае предоставления субсидии для покрытия части расходов на установку лифтового </w:t>
      </w:r>
      <w:r>
        <w:t xml:space="preserve">оборудования и (или) выполнение работ по благоустройству придомовой территории).</w:t>
      </w:r>
      <w:r/>
    </w:p>
    <w:p>
      <w:r>
        <w:t xml:space="preserve">13. Условием расходования субсидий является предоставление субсидий юридическим лицам для покрытия части расходов на оплату по договорам технологического присоединения к сетям электро-, тепло-, водоснабжения и водоотведения (далее - договоры технологическог</w:t>
      </w:r>
      <w:r>
        <w:t xml:space="preserve">о присоединения),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строительства, по которым застройщиком по истечении</w:t>
      </w:r>
      <w:r>
        <w:t xml:space="preserve"> шести месяцев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помещений.</w:t>
      </w:r>
      <w:r/>
    </w:p>
    <w:p>
      <w:r/>
      <w:r/>
    </w:p>
    <w:p>
      <w:r>
        <w:t xml:space="preserve">IV. Результаты использования субсидий и порядок оценки</w:t>
      </w:r>
      <w:r/>
    </w:p>
    <w:p>
      <w:r>
        <w:t xml:space="preserve">эффективности использования средств субсидий</w:t>
      </w:r>
      <w:r/>
    </w:p>
    <w:p>
      <w:r/>
      <w:r/>
    </w:p>
    <w:p>
      <w:r>
        <w:t xml:space="preserve">14. Результатом использования субсидии является количество "проблемных" объектов, обеспеченных инженерной инфраструктурой, лифтами и благоустройством придомовой территории.</w:t>
      </w:r>
      <w:r/>
    </w:p>
    <w:p>
      <w:r>
        <w:t xml:space="preserve">15. Оценка эффективности использования субсидии осуществляется Министерством на основе отчета о расходовании субсидии, представляемого муниципальным образованием в сроки, установленные в Соглашении.</w:t>
      </w:r>
      <w:r/>
    </w:p>
    <w:p>
      <w:r>
        <w:t xml:space="preserve">16. Критерием оценки эффективности использования субсидии является достижение показателя, установленного в Соглашении.</w:t>
      </w:r>
      <w:r/>
    </w:p>
    <w:p>
      <w:r/>
      <w:r/>
    </w:p>
    <w:p>
      <w:r>
        <w:t xml:space="preserve">V. Основания и порядок применения (освобождения) мер</w:t>
      </w:r>
      <w:r/>
    </w:p>
    <w:p>
      <w:r>
        <w:t xml:space="preserve">ответственности за нарушение условий соглашения</w:t>
      </w:r>
      <w:r/>
    </w:p>
    <w:p>
      <w:r/>
      <w:r/>
    </w:p>
    <w:p>
      <w:r>
        <w:t xml:space="preserve">17. 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муниципальным образованиям.</w:t>
      </w:r>
      <w:r/>
    </w:p>
    <w:p>
      <w:r>
        <w:t xml:space="preserve">18. Остаток бюджетных средств,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r>
        <w:t xml:space="preserve">19. В 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</w:t>
      </w:r>
      <w:r>
        <w:t xml:space="preserve">шения.</w:t>
      </w:r>
      <w:r/>
    </w:p>
    <w:p>
      <w:r>
        <w:t xml:space="preserve">20. Муниципальные образования несут ответственность за недостижение показателя в соответствии с Соглашением.</w:t>
      </w:r>
      <w:r/>
    </w:p>
    <w:p>
      <w:r>
        <w:t xml:space="preserve">21.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r>
        <w:t xml:space="preserve">22. Муниципальные образования освобождаются от применения мер ответственности за нарушения условий Соглашения по основаниям, установленным Правилами предоставления субсидии.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5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ПОРЯДОК</w:t>
      </w:r>
      <w:r/>
    </w:p>
    <w:p>
      <w:r>
        <w:t xml:space="preserve">предоставления и распределения субсидий из областного</w:t>
      </w:r>
      <w:r/>
    </w:p>
    <w:p>
      <w:r>
        <w:t xml:space="preserve">бюджета Новосибирской области местным бюджетам на реализацию</w:t>
      </w:r>
      <w:r/>
    </w:p>
    <w:p>
      <w:r>
        <w:t xml:space="preserve">мероприятий по обеспечению жилыми помещениями многодетных</w:t>
      </w:r>
      <w:r/>
    </w:p>
    <w:p>
      <w:r>
        <w:t xml:space="preserve">малообеспеченных семей по договорам социального найма</w:t>
      </w:r>
      <w:r/>
    </w:p>
    <w:p>
      <w:r/>
      <w:r/>
    </w:p>
    <w:p>
      <w:r>
        <w:t xml:space="preserve">I. Общие положения</w:t>
      </w:r>
      <w:r/>
    </w:p>
    <w:p>
      <w:r/>
      <w:r/>
    </w:p>
    <w:p>
      <w:r>
        <w:t xml:space="preserve">1. Настоящий Порядок регламентирует предоставление и распределение субсидий из областного бюджета Новосибирской области муниципальным районам, муниципальным и городским округам Новосибирской области (далее - муниципальное образование) на обеспечение жилыми </w:t>
      </w:r>
      <w:r>
        <w:t xml:space="preserve">помещениями многодетных малообеспеченных семей по договорам социального найма за счет строительства (приобретения) жилых помещений в рамках государственной программы "Стимулирование развития жилищного строительства в Новосибирской области" (далее - Порядок,</w:t>
      </w:r>
      <w:r>
        <w:t xml:space="preserve"> многодетная малообеспеченная семья, государственная программа).</w:t>
      </w:r>
      <w:r/>
    </w:p>
    <w:p>
      <w:r/>
      <w:r/>
    </w:p>
    <w:p>
      <w:r>
        <w:t xml:space="preserve">II. Целевое назначение субсидий</w:t>
      </w:r>
      <w:r/>
    </w:p>
    <w:p>
      <w:r/>
      <w:r/>
    </w:p>
    <w:p>
      <w:r>
        <w:t xml:space="preserve">2. Субсидии предоставляются на софинансирование расходов местных бюджетов в обеспечении жилыми помещениями многодетных малообеспеченных семей по договорам социального найма в соответствии с постановлением Правительства Новосибирской области от 22.02.2019 N </w:t>
      </w:r>
      <w:r>
        <w:t xml:space="preserve">47-п.</w:t>
      </w:r>
      <w:r/>
    </w:p>
    <w:p>
      <w:r>
        <w:t xml:space="preserve">3. Субсидии предоставляются муниципальным образованиям в пределах бюджетных ассигнований и лимитов бюджетных обязательств, предусмотренных министерству строительства Новосибирской области (далее - Министерство).</w:t>
      </w:r>
      <w:r/>
    </w:p>
    <w:p>
      <w:r>
        <w:t xml:space="preserve">4. Средства субсидии носят целевой характер и не могут быть использованы на цели, не предусмотренные пунктом 2 настоящего Порядка.</w:t>
      </w:r>
      <w:r/>
    </w:p>
    <w:p>
      <w:r/>
      <w:r/>
    </w:p>
    <w:p>
      <w:r>
        <w:t xml:space="preserve">III. Порядок предоставления, распределения</w:t>
      </w:r>
      <w:r/>
    </w:p>
    <w:p>
      <w:r>
        <w:t xml:space="preserve">и условия расходования субсидий</w:t>
      </w:r>
      <w:r/>
    </w:p>
    <w:p>
      <w:r/>
      <w:r/>
    </w:p>
    <w:p>
      <w:r>
        <w:t xml:space="preserve">5. Субсидии распределяются муниципальным образованиям согласно сводному списку семей, имеющих пять или более несовершеннолетних детей, по состоянию на 1 января текущего финансового года по Новосибирской области, который формируется в срок до 15 августа года</w:t>
      </w:r>
      <w:r>
        <w:t xml:space="preserve">, предшествующего планируемому, на основании списков муниципальных образований, по дате постановки семей на учет в качестве нуждающихся в улучшении жилищных условий с учетом права на предоставление жилого помещения вне очереди в соответствии со статьей 57 Ж</w:t>
      </w:r>
      <w:r>
        <w:t xml:space="preserve">илищного кодекса Российской Федерации.</w:t>
      </w:r>
      <w:r/>
    </w:p>
    <w:p>
      <w:r>
        <w:t xml:space="preserve">Критерием отбора муниципальных образований является наличие списков семей, имеющих пять или более несовершеннолетних детей по состоянию на 1 января текущего финансового года, по дате постановки семей на учет в качестве нуждающихся в улучшении жилищных услов</w:t>
      </w:r>
      <w:r>
        <w:t xml:space="preserve">ий с учетом права на предоставление жилого помещения вне очереди.</w:t>
      </w:r>
      <w:r/>
    </w:p>
    <w:p>
      <w:r>
        <w:t xml:space="preserve">Субсидия для обеспечения жилым помещением 1 семьи рассчитывается исходя из состава семьи, нормы предоставления общей площади жилого помещения 15 кв. м, размера средней рыночной стоимости 1 кв. м общей площади жилья, установленной на территории муниципальног</w:t>
      </w:r>
      <w:r>
        <w:t xml:space="preserve">о образования по месту жительства семьи (гражданина), но не более размера средней рыночной стоимости 1 кв. м общей площади жилья, установленной федеральным органом исполнительной власти, уполномоченным Правительством Российской Федерации, на соответствующий</w:t>
      </w:r>
      <w:r>
        <w:t xml:space="preserve"> период приобретения (строительства) жилого помещения, и коэффициента, предусмотренного в связи с необходимостью софинансирования местными бюджетами, в размере предельного уровня софинансирования, установленного распоряжением Правительства Новосибирской обл</w:t>
      </w:r>
      <w:r>
        <w:t xml:space="preserve">асти.</w:t>
      </w:r>
      <w:r/>
    </w:p>
    <w:p>
      <w:r>
        <w:t xml:space="preserve">6. С муниципальными образованиями заключаются соглашения о предоставлении из областного бюджета Новосибирской области бюджету муниципального образования субсидий на софинансирование расходов на обеспечение жилыми помещениями многодетных малообеспеченных сем</w:t>
      </w:r>
      <w:r>
        <w:t xml:space="preserve">ей по договорам социального найма в соответствии с типовой формой, утвержденной приказом министерства финансов и налоговой политики Новосибирской области от 09.01.2020 N 1-НПА (далее - Соглашение).</w:t>
      </w:r>
      <w:r/>
    </w:p>
    <w:p>
      <w:r>
        <w:t xml:space="preserve">7. Уровень софинансирования расходных обязательств муниципальных образований, в целях софинансирования которых предоставляется субсидия, применяется в соответствии с распоряжением Правительства Новосибирской области об установлении предельных уровней софина</w:t>
      </w:r>
      <w:r>
        <w:t xml:space="preserve">нсирования на очередной финансовый год и плановый период для соответствующего муниципального образования.</w:t>
      </w:r>
      <w:r/>
    </w:p>
    <w:p>
      <w:r>
        <w:t xml:space="preserve">8. Субсидии предоставляются в соответствии с 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</w:t>
      </w:r>
      <w:r>
        <w:t xml:space="preserve">осибирской области от 03.03.2020 N 40-п (далее - Правила предоставления субсидии).</w:t>
      </w:r>
      <w:r/>
    </w:p>
    <w:p>
      <w:r>
        <w:t xml:space="preserve">9. Финансирование осуществляется Министерством в пределах бюджетных ассигнований и лимитов бюджетных обязательств, утвержденных на эти цели законом Новосибирской области об областном бюджете Новосибирской области на текущий финансовый год и плановый период.</w:t>
      </w:r>
      <w:r/>
      <w:r/>
    </w:p>
    <w:p>
      <w:r>
        <w:t xml:space="preserve">10. Средства субсидии могут быть направлены на предоставление из местного бюджета муниципального района, из местного бюджета муниципального округа Новосибирской области межбюджетных трансфертов бюджетам городских и сельских поселений Новосибирской области, </w:t>
      </w:r>
      <w:r>
        <w:t xml:space="preserve">входящим в данный муниципальный район, муниципальный округ Новосибирской области, в рамках установленных направлений расходования субсидии с заключением соответствующих Соглашений. В указанные Соглашения включаются условия (обязательства сторон), установлен</w:t>
      </w:r>
      <w:r>
        <w:t xml:space="preserve">ие которых обеспечивает исполнение муниципальными районами, муниципальными округами, в которые входят эти городские и сельские поселения, требований целевого использования средств субсидии и соблюдение иных обязательств в рамках заключенного Соглашения.</w:t>
      </w:r>
      <w:r/>
    </w:p>
    <w:p>
      <w:r>
        <w:t xml:space="preserve">11. Субсидия предоставляется и расходуется на следующих условиях:</w:t>
      </w:r>
      <w:r/>
    </w:p>
    <w:p>
      <w:r>
        <w:t xml:space="preserve">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</w:t>
      </w:r>
      <w:r>
        <w:t xml:space="preserve">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</w:t>
      </w:r>
      <w:r>
        <w:t xml:space="preserve">оселения);</w:t>
      </w:r>
      <w:r/>
    </w:p>
    <w:p>
      <w: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</w:t>
      </w:r>
      <w:r>
        <w:t xml:space="preserve">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/>
    </w:p>
    <w:p>
      <w:r>
        <w:t xml:space="preserve"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межбюджетных трансфертов, в соответствии с постановлением Правительства Новосибирской области от 19.</w:t>
      </w:r>
      <w:r>
        <w:t xml:space="preserve">01.2015 N 12-п "О наделении полномочиями министерства строительства Новосибирской области";</w:t>
      </w:r>
      <w:r/>
    </w:p>
    <w:p>
      <w:r>
        <w:t xml:space="preserve">наличие муниципального контракта на приобретение (строительство) жилых помещений;</w:t>
      </w:r>
      <w:r/>
    </w:p>
    <w:p>
      <w:r>
        <w:t xml:space="preserve">софинансирование за счет местного бюджета с учетом предельного уровня софинансирования, установленного распоряжением Правительства Новосибирской области "О предельных уровнях софинансирования Новосибирской области объемов расходных обязательств муниципальны</w:t>
      </w:r>
      <w:r>
        <w:t xml:space="preserve">х образований на плановый год и плановый период" (далее - распоряжение Правительства Новосибирской области) от размера ассигнований, предусмотренных на соответствующий финансовый год;</w:t>
      </w:r>
      <w:r/>
    </w:p>
    <w:p>
      <w: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пор</w:t>
      </w:r>
      <w:r>
        <w:t xml:space="preserve">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r>
        <w:t xml:space="preserve">расходование субсидий осуществляется на основании сводного списка очередности по Новосибирской области семей, сформированного по дате постановки семей на учет в качестве нуждающихся в жилых помещениях с учетом права на предоставление жилого помещения вне оч</w:t>
      </w:r>
      <w:r>
        <w:t xml:space="preserve">ереди, и расчетной стоимости жилья;</w:t>
      </w:r>
      <w:r/>
    </w:p>
    <w:p>
      <w:r>
        <w:t xml:space="preserve">в случае высвобождения средств, предназначенных для обеспечения жилыми помещениями семей в муниципальном образовании, в том числе в случае отказа семьи или исключения из сводного списка семьи или возникновения экономии по результатам проведенных торгов на с</w:t>
      </w:r>
      <w:r>
        <w:t xml:space="preserve">троительство (приобретение) жилого помещения, по письменному сообщению главы администрации соответствующего муниципального образования высвободившиеся средства подлежат использованию для обеспечения жилыми помещениями следующей семьи в соответствии с очеред</w:t>
      </w:r>
      <w:r>
        <w:t xml:space="preserve">ностью, сформировавшейся по муниципальному образованию, в пределах объема субсидий, утвержденных законом об областном бюджете на текущий финансовый год и плановый период соответствующему муниципальному образованию.</w:t>
      </w:r>
      <w:r/>
    </w:p>
    <w:p>
      <w:r/>
      <w:r/>
    </w:p>
    <w:p>
      <w:r>
        <w:t xml:space="preserve">IV. Результаты использования субсидий и порядок оценки</w:t>
      </w:r>
      <w:r/>
    </w:p>
    <w:p>
      <w:r>
        <w:t xml:space="preserve">эффективности использования средств субсидий</w:t>
      </w:r>
      <w:r/>
    </w:p>
    <w:p>
      <w:r/>
      <w:r/>
    </w:p>
    <w:p>
      <w:r>
        <w:t xml:space="preserve">12. Результатом использования субсидии является количество многодетных малообеспеченных семей, обеспеченных жилыми помещениями.</w:t>
      </w:r>
      <w:r/>
    </w:p>
    <w:p>
      <w:r>
        <w:t xml:space="preserve">13. Оценка эффективности использования субсидии осуществляется Министерством на основе отчета о расходовании субсидии, представляемого муниципальным образованием в сроки, установленные в Соглашении, а также представляемых администрацией муниципального образ</w:t>
      </w:r>
      <w:r>
        <w:t xml:space="preserve">ования:</w:t>
      </w:r>
      <w:r/>
    </w:p>
    <w:p>
      <w:r>
        <w:t xml:space="preserve">копии разрешения на ввод в эксплуатацию или выписки из Единого государственного реестра недвижимости на приобретенное (построенное) жилое помещение;</w:t>
      </w:r>
      <w:r/>
    </w:p>
    <w:p>
      <w:r>
        <w:t xml:space="preserve">копии договоров социального найма, заключенных с семьей, либо гарантийного письма администрации муниципального образования с указанием срока заключения договора социального найма.</w:t>
      </w:r>
      <w:r/>
    </w:p>
    <w:p>
      <w:r>
        <w:t xml:space="preserve">14. Критерием оценки эффективности использования субсидии является достижение показателя, установленного в Соглашении.</w:t>
      </w:r>
      <w:r/>
    </w:p>
    <w:p>
      <w:r/>
      <w:r/>
    </w:p>
    <w:p>
      <w:r>
        <w:t xml:space="preserve">V. Основания и порядок применения (освобождения) мер</w:t>
      </w:r>
      <w:r/>
    </w:p>
    <w:p>
      <w:r>
        <w:t xml:space="preserve">ответственности за нарушение условий соглашения</w:t>
      </w:r>
      <w:r/>
    </w:p>
    <w:p>
      <w:r/>
      <w:r/>
    </w:p>
    <w:p>
      <w:r>
        <w:t xml:space="preserve">15. 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муниципальным образованиям.</w:t>
      </w:r>
      <w:r/>
    </w:p>
    <w:p>
      <w:r>
        <w:t xml:space="preserve">16. Остаток бюджетных средств,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r>
        <w:t xml:space="preserve">17. В 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</w:t>
      </w:r>
      <w:r>
        <w:t xml:space="preserve">шения.</w:t>
      </w:r>
      <w:r/>
    </w:p>
    <w:p>
      <w:r>
        <w:t xml:space="preserve">18. Муниципальные образования несут ответственность за недостижение показателя в соответствии с Соглашением.</w:t>
      </w:r>
      <w:r/>
    </w:p>
    <w:p>
      <w:r>
        <w:t xml:space="preserve">19. 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r>
        <w:t xml:space="preserve">20. Муниципальные образования освобождаются от применения мер ответственности за нарушения условий Соглашения по основаниям, установленным Правилами предоставления субсидии.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6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Порядок</w:t>
      </w:r>
      <w:r/>
    </w:p>
    <w:p>
      <w:r>
        <w:t xml:space="preserve">предоставления и распределения субсидий из</w:t>
      </w:r>
      <w:r/>
    </w:p>
    <w:p>
      <w:r>
        <w:t xml:space="preserve">областного бюджета Новосибирской области местным</w:t>
      </w:r>
      <w:r/>
    </w:p>
    <w:p>
      <w:r>
        <w:t xml:space="preserve">бюджетам на строительство (приобретение</w:t>
      </w:r>
      <w:r/>
    </w:p>
    <w:p>
      <w:r>
        <w:t xml:space="preserve">на первичном рынке) служебного жилья</w:t>
      </w:r>
      <w:r/>
    </w:p>
    <w:p>
      <w:r/>
      <w:r/>
    </w:p>
    <w:p>
      <w:r>
        <w:t xml:space="preserve">I. Общие положения</w:t>
      </w:r>
      <w:r/>
    </w:p>
    <w:p>
      <w:r/>
      <w:r/>
    </w:p>
    <w:p>
      <w:r>
        <w:t xml:space="preserve">1. Настоящий Порядок регламентирует предоставление и распределение субсидий из областного бюджета Новосибирской области бюджетам муниципальных районов, муниципальных и городских округов Новосибирской области (далее - муниципальные образования) на софинансир</w:t>
      </w:r>
      <w:r>
        <w:t xml:space="preserve">ование расходов по строительству (приобретению на первичном рынке) служебного жилья (далее соответственно - Порядок, субсидия).</w:t>
      </w:r>
      <w:r/>
    </w:p>
    <w:p>
      <w:r>
        <w:t xml:space="preserve">2. В целях применения настоящего Порядка под приобретением жилого помещения на первичном рынке понимается приобретение у юридического лица, индивидуального предпринимателя или физического лица (застройщика, инвестора и т.д.):</w:t>
      </w:r>
      <w:r/>
    </w:p>
    <w:p>
      <w:r>
        <w:t xml:space="preserve">жилого помещения в многоквартирном доме (жилом доме блокированной застройки) до ввода объекта недвижимости в эксплуатацию путем заключения договора участия в долевом строительстве в соответствии с Федеральным законом от 30 декабря 2004 года N 214-ФЗ "Об уча</w:t>
      </w:r>
      <w:r>
        <w:t xml:space="preserve">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  <w:r/>
    </w:p>
    <w:p>
      <w:r>
        <w:t xml:space="preserve">жилого помещения в многоквартирном доме (жилом помещении блокированной застройки) путем заключения с первым собственником жилого помещения, зарегистрировавшим право собственности на жилое помещение после ввода объекта недвижимости в эксплуатацию, договора к</w:t>
      </w:r>
      <w:r>
        <w:t xml:space="preserve">упли-продажи;</w:t>
      </w:r>
      <w:r/>
    </w:p>
    <w:p>
      <w:r>
        <w:t xml:space="preserve">жилого помещения в многоквартирном доме (жилом доме блокированной застройки) до ввода объекта недвижимости в эксплуатацию путем заключения договора о приобретении жилого помещения, созданного в будущем;</w:t>
      </w:r>
      <w:r/>
    </w:p>
    <w:p>
      <w:r>
        <w:t xml:space="preserve">жилого дома (при индивидуальном жилищном строительстве или для жилых домов блокированной застройки) или части жилого дома (для жилых домов блокированной застройки) с земельным участком путем заключения с первым собственником жилого дома после ввода указанны</w:t>
      </w:r>
      <w:r>
        <w:t xml:space="preserve">х объектов недвижимости в эксплуатацию договора купли-продажи.</w:t>
      </w:r>
      <w:r/>
    </w:p>
    <w:p>
      <w:r>
        <w:t xml:space="preserve">3. Построенные и приобретенные жилые помещения включаются в специализированный жилищный фонд с отнесением к служебным жилым помещениям.</w:t>
      </w:r>
      <w:r/>
    </w:p>
    <w:p>
      <w:r>
        <w:t xml:space="preserve">4. Построенные и приобретенные жилые помещения, предоставляемые работникам государственных учреждений Новосибирской области, подлежат передаче из муниципальной собственности по договору безвозмездного пользования государственным учреждениям Новосибирской об</w:t>
      </w:r>
      <w:r>
        <w:t xml:space="preserve">ласти в целях последующей их передачи в государственную собственность Новосибирской области.</w:t>
      </w:r>
      <w:r/>
    </w:p>
    <w:p>
      <w:r/>
      <w:r/>
    </w:p>
    <w:p>
      <w:r>
        <w:t xml:space="preserve">II. Целевое назначение субсидий</w:t>
      </w:r>
      <w:r/>
    </w:p>
    <w:p>
      <w:r/>
      <w:r/>
    </w:p>
    <w:p>
      <w:r>
        <w:t xml:space="preserve">5. Субсидии предоставляются на софинансирование расходов по созданию специализированного жилищного фонда служебных жилых помещений путем строительства и приобретения на первичном рынке жилых помещений для предоставления по договорам найма специализированног</w:t>
      </w:r>
      <w:r>
        <w:t xml:space="preserve">о жилищного фонда отдельным категориям граждан, замещающим должности муниципальной службы, работникам муниципальных учреждений, предприятий и организаций и работникам государственных учреждений Новосибирской области, участковым уполномоченным полиции (далее</w:t>
      </w:r>
      <w:r>
        <w:t xml:space="preserve"> - специалисты).</w:t>
      </w:r>
      <w:r/>
    </w:p>
    <w:p>
      <w:r>
        <w:t xml:space="preserve">6. В рамках строительства жилых домов субсидия может быть использована для оплаты муниципальных контрактов (договоров), заключенных в соответствии с утвержденным сводным сметным расчетом, за исключением расходов, указанных в пункте 8 настоящего Порядка.</w:t>
      </w:r>
      <w:r/>
    </w:p>
    <w:p>
      <w:r/>
      <w:r/>
    </w:p>
    <w:p>
      <w:r>
        <w:t xml:space="preserve">III. Порядок предоставления, распределения</w:t>
      </w:r>
      <w:r/>
    </w:p>
    <w:p>
      <w:r>
        <w:t xml:space="preserve">и условия расходования субсидий</w:t>
      </w:r>
      <w:r/>
    </w:p>
    <w:p>
      <w:r/>
      <w:r/>
    </w:p>
    <w:p>
      <w:r>
        <w:t xml:space="preserve">7. Субсидия предоставляется и расходуется на следующих условиях:</w:t>
      </w:r>
      <w:r/>
    </w:p>
    <w:p>
      <w: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которы</w:t>
      </w:r>
      <w:r>
        <w:t xml:space="preserve">х предоставляются субсидии,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N 1-НПА</w:t>
      </w:r>
      <w:r>
        <w:t xml:space="preserve">;</w:t>
      </w:r>
      <w:r/>
    </w:p>
    <w:p>
      <w:r>
        <w:t xml:space="preserve">осуществление расходов на основании договоров, контрактов, заключенных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при условии</w:t>
      </w:r>
      <w:r>
        <w:t xml:space="preserve"> централизации закупок товаров, работ, услуг с начальной (максимальной) ценой контракта, превышающей 500000,0 рубля (кроме муниципального образования города Новосибирска), финансовое обеспечение которых частично или полностью осуществляется за счет межбюдже</w:t>
      </w:r>
      <w:r>
        <w:t xml:space="preserve">тных трансфертов, главным распорядителем бюджетных средств по которым является министерство строительства Новосибирской области, в соответствии с постановлением Правительства Новосибирской области от 10.01.2015 N 12-п "О наделении полномочиями министерства </w:t>
      </w:r>
      <w:r>
        <w:t xml:space="preserve">строительства Новосибирской области";</w:t>
      </w:r>
      <w:r/>
    </w:p>
    <w:p>
      <w: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пор</w:t>
      </w:r>
      <w:r>
        <w:t xml:space="preserve">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  <w:r/>
    </w:p>
    <w:p>
      <w:r>
        <w:t xml:space="preserve">наличие утвержденной проектно-сметной документации на реализуемый проект по строительству служебного жилья, имеющей положительное экспертное заключение государственной экспертизы проектной документации и результатов инженерных изысканий, включая проверку до</w:t>
      </w:r>
      <w:r>
        <w:t xml:space="preserve">стоверности определения сметной стоимости, при строительстве;</w:t>
      </w:r>
      <w:r/>
    </w:p>
    <w:p>
      <w:r>
        <w:t xml:space="preserve">наличие муниципального контракта на строительство (на строительный контроль и авторский надзор) или приобретение жилых помещений, планируемых в качестве служебного жилья;</w:t>
      </w:r>
      <w:r/>
    </w:p>
    <w:p>
      <w:r>
        <w:t xml:space="preserve">обеспечение софинансирования из бюджета муниципального образования в размере не менее 5% от стоимости строящегося или приобретаемого жилого помещения, а с 2025 года - в соответствии с распоряжением Правительства Новосибирской области о предельных уровнях со</w:t>
      </w:r>
      <w:r>
        <w:t xml:space="preserve">финансирования Новосибирской области объемов расходных обязательств муниципальных образований на очередной год и два последующих года (плановый период);</w:t>
      </w:r>
      <w:r/>
    </w:p>
    <w:p>
      <w:r>
        <w:t xml:space="preserve">наличие акта о приемке выполненных работ при строительстве;</w:t>
      </w:r>
      <w:r/>
    </w:p>
    <w:p>
      <w:r>
        <w:t xml:space="preserve">наличие выписки из ЕГРН и акта приема-передачи жилого помещения при приобретении жилых помещений.</w:t>
      </w:r>
      <w:r/>
    </w:p>
    <w:p>
      <w:r>
        <w:t xml:space="preserve">8. Финансирование работ по подведению внеплощадочных сетей инженерной инфраструктуры при строительстве осуществляется администрациями муниципальных образований за счет средств местного бюджета и (или) внебюджетных источников, в том числе оплата по договорам</w:t>
      </w:r>
      <w:r>
        <w:t xml:space="preserve"> технологического присоединения к сетям инженерного обеспечения.</w:t>
      </w:r>
      <w:r/>
    </w:p>
    <w:p>
      <w:r>
        <w:t xml:space="preserve">9. Распределение субсидии бюджетам муниципальных образований на строительство и приобретение служебного жилья на очередной год и плановый период осуществляется:</w:t>
      </w:r>
      <w:r/>
    </w:p>
    <w:p>
      <w:r>
        <w:t xml:space="preserve">1) на основании результатов отбора заявок муниципальных образований;</w:t>
      </w:r>
      <w:r/>
    </w:p>
    <w:p>
      <w:r>
        <w:t xml:space="preserve">2) на завершение начатого в предшествующем году строительства служебного жилья;</w:t>
      </w:r>
      <w:r/>
    </w:p>
    <w:p>
      <w:r>
        <w:t xml:space="preserve">3) на основании дополнительных заявок муниципальных образований, при наличии нераспределенных доведенных лимитов.</w:t>
      </w:r>
      <w:r/>
    </w:p>
    <w:p>
      <w:r>
        <w:t xml:space="preserve">Организатором отбора муниципальных образований является министерство.</w:t>
      </w:r>
      <w:r/>
    </w:p>
    <w:p>
      <w:r>
        <w:t xml:space="preserve">10. Министерство при отборе муниципальных образований для строительства служебного жилья руководствуется процедурой и сроками, определенными Порядком рассмотрения заявок муниципальных образований на осуществление строительства жилых помещений для детей-сиро</w:t>
      </w:r>
      <w:r>
        <w:t xml:space="preserve">т и детей, оставшихся без попечения родителей, установленным приказом министерства строительства Новосибирской области от 30.04.2021 N 275.</w:t>
      </w:r>
      <w:r/>
    </w:p>
    <w:p>
      <w:r>
        <w:t xml:space="preserve">11. Администрации муниципальных образований подают заявки на очередной год и на плановый период отдельно на каждый год и каждый планируемый к строительству объект.</w:t>
      </w:r>
      <w:r/>
    </w:p>
    <w:p>
      <w:r>
        <w:t xml:space="preserve">12. Заявки администраций муниципальных образований на приобретение на первичном рынке служебного жилья рассматриваются одновременно с заявками на строительство служебного жилья.</w:t>
      </w:r>
      <w:r/>
    </w:p>
    <w:p>
      <w:r>
        <w:t xml:space="preserve">13. По результатам рассмотрения сведений и документов, поступивших от муниципальных образований, министерство до 1 августа года, предшествующего планируемому, утверждает перечень муниципальных образований (далее - Перечень), соответствующих критериям отбора</w:t>
      </w:r>
      <w:r>
        <w:t xml:space="preserve">, приведенным в пункте 17 настоящего Порядка (далее - критерии отбора).</w:t>
      </w:r>
      <w:r/>
    </w:p>
    <w:p>
      <w:r>
        <w:t xml:space="preserve">14. Каждый участник отбора должен быть проинформирован в письменной форме о результатах отбора в течение пяти рабочих дней со дня утверждения протокола.</w:t>
      </w:r>
      <w:r/>
    </w:p>
    <w:p>
      <w:r>
        <w:t xml:space="preserve">15. Дополнительные заявки и (или) изменения в заявки на строительство (приобретение) служебного жилья рассматриваются в течение одного месяца с даты представления в министерство и включаются в Перечень на соответствующий год в случае соответствия критериям </w:t>
      </w:r>
      <w:r>
        <w:t xml:space="preserve">отбора и в пределах планируемых объемов ассигнований областного бюджета.</w:t>
      </w:r>
      <w:r/>
    </w:p>
    <w:p>
      <w:r>
        <w:t xml:space="preserve">16. Критерии отбора муниципальных образований для предоставления субсидий:</w:t>
      </w:r>
      <w:r/>
    </w:p>
    <w:p>
      <w:r>
        <w:t xml:space="preserve">соответствие критериям, установленным приказом министерства строительства Новосибирской области от 30.04.2021 N 275;</w:t>
      </w:r>
      <w:r/>
    </w:p>
    <w:p>
      <w:r>
        <w:t xml:space="preserve">наличие на территории муниципального образования потребности в служебном жилье для отдельных категорий граждан, проживающих и работающих на территории Новосибирской области;</w:t>
      </w:r>
      <w:r/>
    </w:p>
    <w:p>
      <w:r>
        <w:t xml:space="preserve">наличие на территории муниципального образования земельных участков для строительства, обеспеченных инженерной инфраструктурой либо имеющих возможность подключения, в случае строительства;</w:t>
      </w:r>
      <w:r/>
    </w:p>
    <w:p>
      <w:r>
        <w:t xml:space="preserve">наличие на территории муниципального образования жилых помещений на первичном рынке жилья, в случае приобретения жилья.</w:t>
      </w:r>
      <w:r/>
    </w:p>
    <w:p>
      <w:r>
        <w:t xml:space="preserve">17. Приоритетность при отборе для предоставления субсидии на строительство и приобретение служебного жилья имеют:</w:t>
      </w:r>
      <w:r/>
    </w:p>
    <w:p>
      <w:r>
        <w:t xml:space="preserve">1) муниципальные образования, включенные в Перечень приграничных муниципальных образований, при модернизации социально-экономической сферы которых оказывается приоритетная государственная поддержка Стратегии пространственного развития Российской Федерации н</w:t>
      </w:r>
      <w:r>
        <w:t xml:space="preserve">а период до 2025 года, утвержденной распоряжением Правительства Российской Федерации от 13.02.2019 N 207-р;</w:t>
      </w:r>
      <w:r/>
    </w:p>
    <w:p>
      <w:r>
        <w:t xml:space="preserve">2) муниципальные образования, представившие заявку на завершение строительства объекта строительства служебного жилья, строительство по которому было перенесено на очередной финансовый год или муниципальный контракт по которому был расторгнут.</w:t>
      </w:r>
      <w:r/>
    </w:p>
    <w:p>
      <w:r>
        <w:t xml:space="preserve">18. Размер ассигнований на строительство и приобретение служебного жилья (далее - ассигнования) определяется исходя из стоимости 1 кв. м общей площади жилья, установленной приказом министерства строительства Новосибирской области об установлении стоимости о</w:t>
      </w:r>
      <w:r>
        <w:t xml:space="preserve">дного квадратного метра общей площади жилого помещения по муниципальным образованиям Новосибирской области (далее - Приказ) на соответствующий год, количества специалистов, подлежащих обеспечению служебными жилыми помещениями в соответствующем году, и расче</w:t>
      </w:r>
      <w:r>
        <w:t xml:space="preserve">тной площади служебного жилого помещения.</w:t>
      </w:r>
      <w:r/>
    </w:p>
    <w:p>
      <w:r>
        <w:t xml:space="preserve">19. В случае если строительство объекта было перенесено на очередной финансовый год и по данному объекту имеется кредиторская задолженность, по муниципальным контрактам, предусматриваются дополнительные к сумме ассигнований, указанных в пункте 18 настоящего</w:t>
      </w:r>
      <w:r>
        <w:t xml:space="preserve"> Порядка, средства, необходимые для завершения строительства объекта служебного жилья.</w:t>
      </w:r>
      <w:r/>
    </w:p>
    <w:p>
      <w:r>
        <w:t xml:space="preserve">20. Размер субсидии на строительство и приобретение служебного жилья за счет средств областного бюджета Новосибирской области рассчитывается с учетом уровня софинансирования из бюджета муниципального образования в размере не менее 5% от стоимости строящегос</w:t>
      </w:r>
      <w:r>
        <w:t xml:space="preserve">я или приобретаемого жилого помещения, а с 2025 года уровень софинансирования применяется в соответствии с распоряжением Правительства Новосибирской области о предельных уровнях софинансирования Новосибирской области объемов расходных обязательств муниципал</w:t>
      </w:r>
      <w:r>
        <w:t xml:space="preserve">ьных образований на очередной год и плановый период.</w:t>
      </w:r>
      <w:r/>
    </w:p>
    <w:p>
      <w:r>
        <w:t xml:space="preserve">21. Расчетная стоимость строительства (приобретения) жилого помещения на очередной год определяется исходя из расчетной площади жилого помещения 45 кв. м и стоимости 1 кв. м общей площади жилья, установленной Приказом.</w:t>
      </w:r>
      <w:r/>
    </w:p>
    <w:p>
      <w:r>
        <w:t xml:space="preserve">22. Расчетная стоимость строительства (приобретения) жилого помещения на соответствующий год планового периода складывается из расчетной площади жилых помещений по стоимости 1 кв. м общей площади жилья, установленной Приказом на соответствующий год, увеличе</w:t>
      </w:r>
      <w:r>
        <w:t xml:space="preserve">нной на индекс-дефлятор Министерства экономического развития Российской Федерации "Инвестиции в основной капитал капитальные вложения", установленный на соответствующий год планового периода.</w:t>
      </w:r>
      <w:r/>
    </w:p>
    <w:p>
      <w:r>
        <w:t xml:space="preserve">23. В случае приобретения жилого помещения общей площадью более 45 кв. м, стоимость приобретения жилого помещения не может превышать расчетную стоимость. В случае приобретения жилого помещения общей площадью менее 45 кв. м, стоимость одного квадратного метр</w:t>
      </w:r>
      <w:r>
        <w:t xml:space="preserve">а определяется из фактической площади и стоимости 1 кв. м общей площади жилья, установленной Приказом.</w:t>
      </w:r>
      <w:r/>
    </w:p>
    <w:p>
      <w:r>
        <w:t xml:space="preserve">24. В течение финансового года могут вноситься изменения в распределение субсидий бюджетам муниципальных образований в пределах доведенных лимитов бюджетных ассигнований или при возможности их увеличения на основании обращений муниципальных образований о пе</w:t>
      </w:r>
      <w:r>
        <w:t xml:space="preserve">рераспределении бюджетных ассигнований.</w:t>
      </w:r>
      <w:r/>
    </w:p>
    <w:p>
      <w:r>
        <w:t xml:space="preserve">25. В случае наступления в процессе строительства жилого объекта обстоятельств, предусмотренных пунктом 1.3 части 1 статьи 95 Федерального закона от 05.04.2013 N 44-ФЗ "О контрактной системе в сфере закупок товаров, работ, услуг для обеспечения государствен</w:t>
      </w:r>
      <w:r>
        <w:t xml:space="preserve">ных и муниципальных нужд", влекущих необходимость увеличения бюджетных ассигнований, размер стоимости одного квадратного метра общей площади жилого помещения для такого объекта увеличивается пропорционально стоимости объема дополнительных работ, но не более</w:t>
      </w:r>
      <w:r>
        <w:t xml:space="preserve"> чем на 10% цены контракта.</w:t>
      </w:r>
      <w:r/>
    </w:p>
    <w:p>
      <w:r/>
      <w:r/>
    </w:p>
    <w:p>
      <w:r>
        <w:t xml:space="preserve">IV. Результаты использования субсидий и порядок оценки</w:t>
      </w:r>
      <w:r/>
    </w:p>
    <w:p>
      <w:r>
        <w:t xml:space="preserve">эффективности использования средств субсидий</w:t>
      </w:r>
      <w:r/>
    </w:p>
    <w:p>
      <w:r/>
      <w:r/>
    </w:p>
    <w:p>
      <w:r>
        <w:t xml:space="preserve">26. Результатом использования субсидии является количество жилых помещений, построенных (приобретенных на первичном рынке) для предоставления специалистам.</w:t>
      </w:r>
      <w:r/>
    </w:p>
    <w:p>
      <w:r>
        <w:t xml:space="preserve">27. Оценка эффективности использования субсидий осуществляется по показателям достижения результатов использования субсидий на основании данных отчетности о расходовании субсидии, представляемой администрациями муниципальных образований в министерство:</w:t>
      </w:r>
      <w:r/>
    </w:p>
    <w:p>
      <w:r>
        <w:t xml:space="preserve">копии разрешения на ввод в эксплуатацию на объект строительства, содержащие служебные жилые помещения (при строительстве);</w:t>
      </w:r>
      <w:r/>
    </w:p>
    <w:p>
      <w:r>
        <w:t xml:space="preserve">выписки из Единого государственного реестра недвижимости на построенное или приобретенное на первичном рынке жилое помещение;</w:t>
      </w:r>
      <w:r/>
    </w:p>
    <w:p>
      <w:r>
        <w:t xml:space="preserve">копии решения о включении в специализированный фонд построенного (приобретенного на первичном рынке) жилья и отнесении его к виду служебного жилого помещения;</w:t>
      </w:r>
      <w:r/>
    </w:p>
    <w:p>
      <w:r>
        <w:t xml:space="preserve">копии договоров найма служебных жилых помещений, заключенных с гражданами.</w:t>
      </w:r>
      <w:r/>
    </w:p>
    <w:p>
      <w:r/>
      <w:r/>
    </w:p>
    <w:p>
      <w:r>
        <w:t xml:space="preserve">V. Основания и порядок применения (освобождения) мер</w:t>
      </w:r>
      <w:r/>
    </w:p>
    <w:p>
      <w:r>
        <w:t xml:space="preserve">ответственности за нарушение условий соглашения</w:t>
      </w:r>
      <w:r/>
    </w:p>
    <w:p>
      <w:r/>
      <w:r/>
    </w:p>
    <w:p>
      <w:r>
        <w:t xml:space="preserve">28. Министерство осуществляет контроль за использованием субсидий администрациями муниципальных образований на основании представленных ими отчетов в рамках заключенных соглашений.</w:t>
      </w:r>
      <w:r/>
    </w:p>
    <w:p>
      <w:r>
        <w:t xml:space="preserve">29. В дополнение к основаниям для освобождения муниципальных образований от применения мер ответственности, установленным подпунктами 1 - 4 пункта 23 Правил формирования, предоставления и распределения субсидий из областного бюджета Новосибирской области бю</w:t>
      </w:r>
      <w:r>
        <w:t xml:space="preserve">джетам муниципальных образований Новосибирской области, утвержденных постановлением Правительства Новосибирской области от 03.03.2020 N 40-п, являются следующие документально подтвержденные обстоятельства, повлекшие недостижение результатов использования су</w:t>
      </w:r>
      <w:r>
        <w:t xml:space="preserve">бсидий:</w:t>
      </w:r>
      <w:r/>
    </w:p>
    <w:p>
      <w:r>
        <w:t xml:space="preserve">расторжение муниципального контракта на проектирование и (или) строительство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администрации, которы</w:t>
      </w:r>
      <w:r>
        <w:t xml:space="preserve">е привели к невозможности исполнения контракта;</w:t>
      </w:r>
      <w:r/>
    </w:p>
    <w:p>
      <w:r>
        <w:t xml:space="preserve">отсутствие заявок по результатам проведенных торгов на проектирование и (или) строительство жилых домов, если в результате невозможно осуществить работы по проектированию и (или) строительству в нормативные сроки.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7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ПОРЯДОК</w:t>
      </w:r>
      <w:r/>
    </w:p>
    <w:p>
      <w:r>
        <w:t xml:space="preserve">предоставления и распределения субсидий из областного</w:t>
      </w:r>
      <w:r/>
    </w:p>
    <w:p>
      <w:r>
        <w:t xml:space="preserve">бюджета Новосибирской области местным бюджетам</w:t>
      </w:r>
      <w:r/>
    </w:p>
    <w:p>
      <w:r>
        <w:t xml:space="preserve">на реализацию регионального проекта "Жилье"</w:t>
      </w:r>
      <w:r/>
    </w:p>
    <w:p>
      <w:r/>
      <w:r/>
    </w:p>
    <w:p>
      <w:r>
        <w:t xml:space="preserve">1. Настоящий порядок предоставления и распределения субсидий из областного бюджета Новосибирской области (далее - областной бюджет) местным бюджетам на реализацию регионального проекта "Жилье" регламентирует предоставление и расходование субсидий местными б</w:t>
      </w:r>
      <w:r>
        <w:t xml:space="preserve">юджетами муниципальных образований Новосибирской области в рамках государственной программы "Стимулирование развития жилищного строительства в Новосибирской области".</w:t>
      </w:r>
      <w:r/>
    </w:p>
    <w:p>
      <w:r>
        <w:t xml:space="preserve">2. Целью предоставления субсидии является софинансирование расходов муниципальных образований на строительство и реконструкцию объектов коммунальной и транспортной инфраструктуры.</w:t>
      </w:r>
      <w:r/>
    </w:p>
    <w:p>
      <w:r>
        <w:t xml:space="preserve">3. Субсидия предоставляется в пределах бюджетных ассигнований и лимитов бюджетных обязательств, установленных главному распорядителю бюджетных средств (далее - ГРБС) - министерству жилищно-коммунального хозяйства и энергетики Новосибирской области в соответ</w:t>
      </w:r>
      <w:r>
        <w:t xml:space="preserve">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расходов.</w:t>
      </w:r>
      <w:r/>
    </w:p>
    <w:p>
      <w:r>
        <w:t xml:space="preserve">4. Субсидии предоставляются в целях софинансирования расходов на строительство объектов капитального строительства транспортной инфраструктуры, объектов водоснабжения, водоотведения и теплоснабжения, в том числе магистральных сетей, в целях реализации проек</w:t>
      </w:r>
      <w:r>
        <w:t xml:space="preserve">тов по развитию территорий, определенных по итогам проведения конкурсного отбора на участие в федеральном проекте "Жилье" государственной программы Российской Федерации "Обеспечение доступным и комфортным жильем и коммунальными услугами граждан Российской Ф</w:t>
      </w:r>
      <w:r>
        <w:t xml:space="preserve">едерации", утвержденной постановлением Правительства Российской Федерации от 30.12.2017 N 1710 (далее - Программа).</w:t>
      </w:r>
      <w:r/>
    </w:p>
    <w:p>
      <w:r>
        <w:t xml:space="preserve">5. Предоставление субсидий местным бюджетам осуществляет ГРБС на основании заключенного соглашения о предоставлении субсидии из областного бюджета местному бюджету (далее - Соглашение), соответствующего требованиям подпункта л(1) пункта 10 Правил формирован</w:t>
      </w:r>
      <w:r>
        <w:t xml:space="preserve">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N 999 "О формировании, предоставлении и распределении субсидий из федер</w:t>
      </w:r>
      <w:r>
        <w:t xml:space="preserve">ального бюджета бюджетам субъектов Российской Федерации", и постановления Правительства Новосибирской области от 03.03.2020 N 40-п "О Правилах формирования, предоставления и распределения субсидий из областного бюджета Новосибирской области бюджетам муницип</w:t>
      </w:r>
      <w:r>
        <w:t xml:space="preserve">альных образований Новосибирской области".</w:t>
      </w:r>
      <w:r/>
    </w:p>
    <w:p>
      <w:r>
        <w:t xml:space="preserve">Соглашение заключается в форме электронного документа в государственной интегрированной информационной системе управления общественными финансами "Электронный бюджет" в срок не позднее 30 календарных дней со дня вступления в силу Соглашения о предоставлении</w:t>
      </w:r>
      <w:r>
        <w:t xml:space="preserve"> субсидии из федерального бюджета областному бюджету.</w:t>
      </w:r>
      <w:r/>
    </w:p>
    <w:p>
      <w:r>
        <w:t xml:space="preserve">6. 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</w:t>
      </w:r>
      <w:r>
        <w:t xml:space="preserve">ьных уровней софинансирования на очередной финансовый год и плановый период, для соответствующего муниципального образования.</w:t>
      </w:r>
      <w:r/>
    </w:p>
    <w:p>
      <w:r>
        <w:t xml:space="preserve">7. Соглашение должно содержать условие о согласовании проекта муниципального контракта в части сроков выполнения работ по строительству, реконструкции объектов централизованных систем водоотведения с государственным казенным учреждением Новосибирской област</w:t>
      </w:r>
      <w:r>
        <w:t xml:space="preserve">и "Проектная дирекция министерства жилищно-коммунального хозяйства и энергетики Новосибирской области".</w:t>
      </w:r>
      <w:r/>
    </w:p>
    <w:p>
      <w:r>
        <w:t xml:space="preserve">8. Условия предоставления субсидии:</w:t>
      </w:r>
      <w:r/>
    </w:p>
    <w:p>
      <w:r>
        <w:t xml:space="preserve">1)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</w:t>
      </w:r>
      <w:r>
        <w:t xml:space="preserve">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- поселения), </w:t>
      </w:r>
      <w: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r>
        <w:t xml:space="preserve">2) 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</w:t>
      </w:r>
      <w:r>
        <w:t xml:space="preserve">орых предоставляются субсидии, и ответственность за неисполнение предусмотренных указанными Соглашениями обязательств;</w:t>
      </w:r>
      <w:r/>
    </w:p>
    <w:p>
      <w:r>
        <w:t xml:space="preserve">3) представление получателями ГРБС следующих документов в сроки, установленные в Соглашении о предоставлении субсидии:</w:t>
      </w:r>
      <w:r/>
    </w:p>
    <w:p>
      <w:r>
        <w:t xml:space="preserve">а) заявок на предоставление субсидии;</w:t>
      </w:r>
      <w:r/>
    </w:p>
    <w:p>
      <w:r>
        <w:t xml:space="preserve">б) копий муниципальных контрактов (договоров), заключенных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направленных на достиже</w:t>
      </w:r>
      <w:r>
        <w:t xml:space="preserve">ние цели, установленной пунктом 2 настоящего Порядка;</w:t>
      </w:r>
      <w:r/>
    </w:p>
    <w:p>
      <w:r>
        <w:t xml:space="preserve">в) копий документов, подтверждающих выполнение условий долевого софинансирования расходов за счет средств местного бюджета;</w:t>
      </w:r>
      <w:r/>
    </w:p>
    <w:p>
      <w:r>
        <w:t xml:space="preserve">г) копий документов, подтверждающих наличие выполненных работ (унифицированных форм N КС-3 "Справка о стоимости выполненных работ и затрат", N КС-2 "Акт о приемке выполненных работ", утвержденных постановлением Государственного комитета Российской Федерации</w:t>
      </w:r>
      <w:r>
        <w:t xml:space="preserve"> по статистике от 11.11.1999 N 100, актов приема-передачи, актов выполненных работ, актов приемки услуг, счетов-фактур, товарно-транспортных накладных, унифицированной формы N ТОРГ-12 "Товарная накладная", утвержденной постановлением Государственного комите</w:t>
      </w:r>
      <w:r>
        <w:t xml:space="preserve">та Российской Федерации по статистике от 25.12.1998 N 132)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</w:t>
      </w:r>
      <w:r>
        <w:t xml:space="preserve">риалов, комплектующих изделий и оборудования;</w:t>
      </w:r>
      <w:r/>
    </w:p>
    <w:p>
      <w:r>
        <w:t xml:space="preserve">4) централизация закупок товаров, работ, услуг, финансовое обеспечение которых частично или полностью осуществляется за счет субсидий в соответствии с пунктом 1 постановления Правительства Новосибирской области от 30.12.2013 N 597-п "О наделении полномочиям</w:t>
      </w:r>
      <w:r>
        <w:t xml:space="preserve">и государственного казенного учреждения Новосибирской области "Управление контрактной системы", с начальной (максимальной) ценой контракта, превышающей 1 млн рублей;</w:t>
      </w:r>
      <w:r/>
    </w:p>
    <w:p>
      <w:r>
        <w:t xml:space="preserve">5) отсутствие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/>
    </w:p>
    <w:p>
      <w:r>
        <w:t xml:space="preserve">6) 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</w:t>
      </w:r>
      <w:r>
        <w:t xml:space="preserve">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</w:t>
      </w:r>
      <w:r>
        <w:t xml:space="preserve">ой администрацией муниципального образования);</w:t>
      </w:r>
      <w:r/>
    </w:p>
    <w:p>
      <w:r>
        <w:t xml:space="preserve">7) сокращение объема субсидии,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</w:t>
      </w:r>
      <w:r>
        <w:t xml:space="preserve"> настоящим Порядком,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/>
    </w:p>
    <w:p>
      <w:r>
        <w:t xml:space="preserve">9.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ее представления.</w:t>
      </w:r>
      <w:r/>
    </w:p>
    <w:p>
      <w:r>
        <w:t xml:space="preserve">10. Основанием для отказа в предоставлении субсидии являются:</w:t>
      </w:r>
      <w:r/>
    </w:p>
    <w:p>
      <w:r>
        <w:t xml:space="preserve">1) непредставление (представление не в полном объеме либо с нарушением сроков) документов, указанных в подпункте 3 пункта 8 настоящего Порядка;</w:t>
      </w:r>
      <w:r/>
    </w:p>
    <w:p>
      <w:r>
        <w:t xml:space="preserve">2) неисполнение условий предоставления субсидий, предусмотренных подпунктами 1, 2, 4, 5, 6 пункта 8 настоящего Порядка.</w:t>
      </w:r>
      <w:r/>
    </w:p>
    <w:p>
      <w:r>
        <w:t xml:space="preserve">11. В случае нарушения получателем условий предоставления субсидий, установленных пунктом 8 настоящего Порядка, ГРБС в течение одного рабочего дня со дня выявления нарушения направляет получателю уведомление об отказе в предоставлении субсидии с указанием о</w:t>
      </w:r>
      <w:r>
        <w:t xml:space="preserve">снований для отказа.</w:t>
      </w:r>
      <w:r/>
    </w:p>
    <w:p>
      <w:r>
        <w:t xml:space="preserve">12. Перечисление субсидий из областного бюджета местному бюджету осуществляется в сроки, установленные в Соглашении, на основании заявок муниципальных образований, направляемых по форме, установленной в Соглашении.</w:t>
      </w:r>
      <w:r/>
    </w:p>
    <w:p>
      <w:r>
        <w:t xml:space="preserve">Предоставление администрацией муниципального образования заявки, указанной в абзаце первом настоящего пункта, осуществляется при условии наличия неиспользованного остатка субсидий, предоставленных ранее на аналогичные цели, в объеме, не превышающем 5% от об</w:t>
      </w:r>
      <w:r>
        <w:t xml:space="preserve">щего объема субсидий, запланированных к предоставлению в соответствующем финансовом году, или его отсутствия.</w:t>
      </w:r>
      <w:r/>
    </w:p>
    <w:p>
      <w:r>
        <w:t xml:space="preserve">13. Условия расходования субсидии:</w:t>
      </w:r>
      <w:r/>
    </w:p>
    <w:p>
      <w:r>
        <w:t xml:space="preserve">1) осуществление расходов производится с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заключенных в </w:t>
      </w:r>
      <w:r>
        <w:t xml:space="preserve">соответствии с действующим законодательством, актов выполненных работ, счетов-фактур, с учетом авансовых платежей в размере, определенном действующим законодательством;</w:t>
      </w:r>
      <w:r/>
    </w:p>
    <w:p>
      <w:r>
        <w:t xml:space="preserve">2) получатели вправе передавать субсидии и иные межбюджетные трансферты в бюджеты поселений, расположенных в границах соответствующих муниципальных районов, на цель, определенную пунктом 2 настоящего Порядка.</w:t>
      </w:r>
      <w:r/>
    </w:p>
    <w:p>
      <w:r>
        <w:t xml:space="preserve">14. Результатом использования субсидии является построенный (реконструированный) объект коммунальной или транспортной инфраструктуры, который устанавливается в Соглашении на текущий финансовый год и плановый период.</w:t>
      </w:r>
      <w:r/>
    </w:p>
    <w:p>
      <w:r>
        <w:t xml:space="preserve">15. Оценка эффективности использования субсидии осуществляется ГРБС на основе отчета о достижении показателя (результата) использования субсидии, представляемого получателем в сроки, установленные в Соглашении.</w:t>
      </w:r>
      <w:r/>
    </w:p>
    <w:p>
      <w:r>
        <w:t xml:space="preserve">16. Критерием оценки эффективности использования субсидии является достижение показателя (результата), установленного в Соглашении.</w:t>
      </w:r>
      <w:r/>
    </w:p>
    <w:p>
      <w:r>
        <w:t xml:space="preserve">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(недостижении) получателем результата, указанного в Соглашении.</w:t>
      </w:r>
      <w:r/>
    </w:p>
    <w:p>
      <w:r>
        <w:t xml:space="preserve">В случае если в отчетном финансовом году получателем не достигнуто установленное Соглашением значение показателя (результата) использования субсидии, средства субсидии подлежат возврату в областной бюджет в соответствии с Правилами формирования, предоставле</w:t>
      </w:r>
      <w:r>
        <w:t xml:space="preserve">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</w:t>
      </w:r>
      <w:r>
        <w:t xml:space="preserve">а бюджетам субъектов Российской Федерации".</w:t>
      </w:r>
      <w:r/>
    </w:p>
    <w:p>
      <w:r>
        <w:t xml:space="preserve">17. 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получателями.</w:t>
      </w:r>
      <w:r/>
    </w:p>
    <w:p>
      <w:r>
        <w:t xml:space="preserve">18. 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r>
        <w:t xml:space="preserve">19.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  <w:r/>
    </w:p>
    <w:p>
      <w:r>
        <w:t xml:space="preserve">20. Получатели несут ответственность за недостижение результата использования субсидии в соответствии с Соглашением.</w:t>
      </w:r>
      <w:r/>
    </w:p>
    <w:p>
      <w:r>
        <w:t xml:space="preserve">21.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8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МЕТОДИКА</w:t>
      </w:r>
      <w:r/>
    </w:p>
    <w:p>
      <w:r>
        <w:t xml:space="preserve">распределения иных межбюджетных трансфертов и правила их</w:t>
      </w:r>
      <w:r/>
    </w:p>
    <w:p>
      <w:r>
        <w:t xml:space="preserve">предоставления местным бюджетам на финансовое обеспечение</w:t>
      </w:r>
      <w:r/>
    </w:p>
    <w:p>
      <w:r>
        <w:t xml:space="preserve">создания объектов инфраструктуры и (или) технологического</w:t>
      </w:r>
      <w:r/>
    </w:p>
    <w:p>
      <w:r>
        <w:t xml:space="preserve">присоединения к сетям инженерно-технического обеспечения</w:t>
      </w:r>
      <w:r/>
    </w:p>
    <w:p>
      <w:r>
        <w:t xml:space="preserve">для реализации новых инвестиционных проектов за счет</w:t>
      </w:r>
      <w:r/>
    </w:p>
    <w:p>
      <w:r>
        <w:t xml:space="preserve">средств областного бюджета, высвобождаемых на условиях</w:t>
      </w:r>
      <w:r/>
    </w:p>
    <w:p>
      <w:r>
        <w:t xml:space="preserve">реструктурированной задолженности по бюджетным кредитам</w:t>
      </w:r>
      <w:r/>
    </w:p>
    <w:p>
      <w:r/>
      <w:r/>
    </w:p>
    <w:p>
      <w:r>
        <w:t xml:space="preserve">1. Настоящая Методика регламентирует порядок распределения и правила предоставления иных межбюджетных трансфертов бюджетам муниципальных районов, муниципальных и городских округов Новосибирской области (далее - муниципальные образования) в целях финансирова</w:t>
      </w:r>
      <w:r>
        <w:t xml:space="preserve">ния расходов муниципальных образований на выполнение инженерных изысканий, разработку проектной, сметной и рабочей документации (в том числе корректировку) на объекты инженерной, энергетической и коммунальной инфраструктуры площадок комплексного жилищного с</w:t>
      </w:r>
      <w:r>
        <w:t xml:space="preserve">троительства (далее - объекты инфраструктуры), оплату государственной экспертизы проектной документации, оплату проверки достоверности определения сметной стоимости объектов инфраструктуры, оплату по договорам подключения (технологического присоединения) та</w:t>
      </w:r>
      <w:r>
        <w:t xml:space="preserve">ких объектов к действующим объектам инфраструктуры, выполнение работ, связанных со строительством (реконструкцией) объектов инфраструктуры в рамках реализации государственной программы Новосибирской области "Стимулирование развития жилищного строительства в</w:t>
      </w:r>
      <w:r>
        <w:t xml:space="preserve"> Новосибирской области".</w:t>
      </w:r>
      <w:r/>
    </w:p>
    <w:p>
      <w:r>
        <w:t xml:space="preserve">2. Главным распорядителем бюджетных средств является министерство строительства Новосибирской области (далее - министерство).</w:t>
      </w:r>
      <w:r/>
    </w:p>
    <w:p>
      <w:r>
        <w:t xml:space="preserve">3. Условиями предоставления иных межбюджетных трансфертов из областного бюджета Новосибирской области местным бюджетам на цели, указанные в пункте 1 настоящей Методики, являются:</w:t>
      </w:r>
      <w:r/>
    </w:p>
    <w:p>
      <w:r>
        <w:t xml:space="preserve">1) 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</w:t>
      </w:r>
      <w:r>
        <w:t xml:space="preserve">тные правоотношения (в случае если указанные расходные обязательства финансируются за счет средств иных межбюджетных трансфертов и предусматривают предоставление из бюджетов муниципальных образований межбюджетных трансфертов бюджетам городских и сельских по</w:t>
      </w:r>
      <w:r>
        <w:t xml:space="preserve">селений Новосибирской области),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/>
    </w:p>
    <w:p>
      <w:r>
        <w:t xml:space="preserve">2) наличие в местном бюджете неиспользованного остатка иного межбюджетного трансферта, предоставленного ранее на аналогичные цели, в размере не более 5% от общего объема иного межбюджетного трансферта, запланированного к предоставлению в соответствующем фин</w:t>
      </w:r>
      <w:r>
        <w:t xml:space="preserve">ансовом году;</w:t>
      </w:r>
      <w:r/>
    </w:p>
    <w:p>
      <w:r>
        <w:t xml:space="preserve">3) централизация закупок товаров, работ, услуг с начальной (максимальной) ценой контракта, превышающей 500000,0 рубля (кроме муниципального образования города Новосибирска), финансовое обеспечение которых частично или полностью осуществляется за счет межбюд</w:t>
      </w:r>
      <w:r>
        <w:t xml:space="preserve">жетных трансфертов, в соответствии с постановлением Правительства Новосибирской области от 19.01.2015 N 12-п "О наделении полномочиями министерства строительства Новосибирской области".</w:t>
      </w:r>
      <w:r/>
    </w:p>
    <w:p>
      <w:r>
        <w:t xml:space="preserve">4. Для предоставления иных межбюджетных трансфертов из областного бюджета Новосибирской области местным бюджетам на цели, указанные в пункте 1 настоящей Методики, в министерство представляется заявление за подписью главы администрации муниципального района </w:t>
      </w:r>
      <w:r>
        <w:t xml:space="preserve">(муниципального или городского округа) с приложением:</w:t>
      </w:r>
      <w:r/>
    </w:p>
    <w:p>
      <w:r>
        <w:t xml:space="preserve">пояснительной записки, содержащей описание проекта жилищного строительства, объема и сроков ввода жилья в эксплуатацию;</w:t>
      </w:r>
      <w:r/>
    </w:p>
    <w:p>
      <w:r>
        <w:t xml:space="preserve">пояснительной записки, содержащей описание состава мероприятий по развитию инженерной инфраструктуры, обоснование необходимости мероприятий для реализации проекта жилищного строительства, расчетной стоимости проектирования и строительства, согласованной с м</w:t>
      </w:r>
      <w:r>
        <w:t xml:space="preserve">инистерством жилищно-коммунального хозяйства и энергетики Новосибирской области;</w:t>
      </w:r>
      <w:r/>
    </w:p>
    <w:p>
      <w:r>
        <w:t xml:space="preserve">титульных списков вновь начинаемых и переходящих объектов капитального строительства, утвержденных заказчиком (в случае, если осуществляется строительство, реконструкция объектов инфраструктуры);</w:t>
      </w:r>
      <w:r/>
    </w:p>
    <w:p>
      <w:r>
        <w:t xml:space="preserve">при выполнении инженерных изысканий, разработке проектной, сметной и рабочей документации (в том числе корректировки) объектов инфраструктуры, оплаты государственной экспертизы проектной документации, оплаты проверки достоверности определения сметной стоимо</w:t>
      </w:r>
      <w:r>
        <w:t xml:space="preserve">сти объектов инфраструктуры, строительства (реконструкции) объектов инфраструктуры, оплаты подключения (технологического присоединения) таких объектов к действующим объектам инфраструктуры - предварительного расчета стоимости таких работ.</w:t>
      </w:r>
      <w:r/>
    </w:p>
    <w:p>
      <w:r>
        <w:t xml:space="preserve">Заявление и приложения к нему должны быть прошиты, подписаны главой муниципального образования и заверены печатью.</w:t>
      </w:r>
      <w:r/>
    </w:p>
    <w:p>
      <w:r>
        <w:t xml:space="preserve">5. Порядок распределения иных межбюджетных трансфертов местным бюджетам:</w:t>
      </w:r>
      <w:r/>
    </w:p>
    <w:p>
      <w:r>
        <w:t xml:space="preserve">1) иные межбюджетные трансферты на цели, указанные в пункте 1 настоящей Методики, предоставляются бюджетам муниципальных образований, на территории которых расположены проекты жилищного строительства, включенные:</w:t>
      </w:r>
      <w:r/>
    </w:p>
    <w:p>
      <w:r>
        <w:t xml:space="preserve">приказом Министерства экономического развития Российской Федерации в сводный перечень новых инвестиционных проектов в соответствии с постановлением Правительства Российской Федерации от 19.10.2020 N 1704 "Об утверждении Правил определения новых инвестиционн</w:t>
      </w:r>
      <w:r>
        <w:t xml:space="preserve">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</w:t>
      </w:r>
      <w:r>
        <w:t xml:space="preserve">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</w:t>
      </w:r>
      <w:r>
        <w:t xml:space="preserve">е) объектов капитального строительства к сетям инженерно-технического обеспечения" (далее - постановление Правительства Российской Федерации от 19.10.2020 N 1704);</w:t>
      </w:r>
      <w:r/>
    </w:p>
    <w:p>
      <w:r>
        <w:t xml:space="preserve">приказом Министерства строительства и жилищно-коммунального хозяйства Российской Федерации в перечень инфраструктурных проектов в соответствии с постановлением Правительства Российской Федерации от 14.07.2021 N 1189 "Об утверждении Правил отбора инфраструкт</w:t>
      </w:r>
      <w:r>
        <w:t xml:space="preserve">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</w:t>
      </w:r>
      <w:r>
        <w:t xml:space="preserve">ий в Положение о Правительственной комиссии по региональному развитию в Российской Федерации";</w:t>
      </w:r>
      <w:r/>
    </w:p>
    <w:p>
      <w:r>
        <w:t xml:space="preserve">2) объем иных межбюджетных трансфертов местным бюджетам определяется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обязательств, утвержденных министерством.</w:t>
      </w:r>
      <w:r/>
    </w:p>
    <w:p>
      <w:r>
        <w:t xml:space="preserve">6. Перечисление иных межбюджетных трансфертов местным бюджетам осуществляется на основании заключенных соглашений, предусматривающих обязательства муниципального района (муниципального, городского округа) Новосибирской области по исполнению расходных обязат</w:t>
      </w:r>
      <w:r>
        <w:t xml:space="preserve">ельств, в целях финансирования которых предоставляются иные межбюджетные трансферты,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</w:t>
      </w:r>
      <w:r>
        <w:t xml:space="preserve">овой политики Новосибирской области от 30.12.2021 N 116-НПА "Об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трансферта" (далее </w:t>
      </w:r>
      <w:r>
        <w:t xml:space="preserve">- Соглашение).</w:t>
      </w:r>
      <w:r/>
    </w:p>
    <w:p>
      <w:r>
        <w:t xml:space="preserve">7. В целях закупки товаров и услуг на цели, указанные в пункте 1 настоящей Методики,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</w:t>
      </w:r>
      <w:r>
        <w:t xml:space="preserve">" описание объекта закупки подлежит согласованию с министерством жилищно-коммунального хозяйства и энергетики Новосибирской области.</w:t>
      </w:r>
      <w:r/>
    </w:p>
    <w:p>
      <w:r>
        <w:t xml:space="preserve">8. Условия расходования иных межбюджетных трансфертов:</w:t>
      </w:r>
      <w:r/>
    </w:p>
    <w:p>
      <w:r>
        <w:t xml:space="preserve">1) иные межбюджетные трансферты направляются исключительно на цели, указанные в пункте 1 настоящей Методики;</w:t>
      </w:r>
      <w:r/>
    </w:p>
    <w:p>
      <w:r>
        <w:t xml:space="preserve">2) при выполнении работ по строительству объектов инфраструктуры - положительное заключение государственной экспертизы проектной документации и заключение о достоверности определения сметной стоимости строительства;</w:t>
      </w:r>
      <w:r/>
    </w:p>
    <w:p>
      <w:r>
        <w:t xml:space="preserve">3) при подключении (технологическом присоединении) к сетям электро-, тепло-, водоснабжения и водоотведения - договор о подключении (технологическом присоединении) к сетям электро-, тепло-, водоснабжения и водоотведения (далее - договор о подключении). Догов</w:t>
      </w:r>
      <w:r>
        <w:t xml:space="preserve">ор о подключении, заключенный между муниципальным образованием Новосибирской области, застройщиком и ресурсоснабжающей организацией, может предусматривать условие частичной оплаты подключения (технологического присоединения) муниципальным образованием Новос</w:t>
      </w:r>
      <w:r>
        <w:t xml:space="preserve">ибирской области в объеме, установленном областным бюджетом Новосибирской области;</w:t>
      </w:r>
      <w:r/>
    </w:p>
    <w:p>
      <w:r>
        <w:t xml:space="preserve">4) осуществление строительного контроля за ходом строительства:</w:t>
      </w:r>
      <w:r/>
    </w:p>
    <w:p>
      <w:r>
        <w:t xml:space="preserve">в случае, если источником финансового обеспечения расходов на объекты инфраструктуры являются бюджетные кредиты из федерального бюджета, - федеральное бюджетное учреждение "Федеральный центр строительного контроля";</w:t>
      </w:r>
      <w:r/>
    </w:p>
    <w:p>
      <w:r>
        <w:t xml:space="preserve">в иных случаях - в соответствии с Градостроительным кодексом Российской Федерации при сопровождении государственного казенного учреждения Новосибирской области "Проектная дирекция Министерства жилищно-коммунального хозяйства и энергетики Новосибирской облас</w:t>
      </w:r>
      <w:r>
        <w:t xml:space="preserve">ти" на основании заключенного соглашения о взаимодействии;</w:t>
      </w:r>
      <w:r/>
    </w:p>
    <w:p>
      <w:r>
        <w:t xml:space="preserve">5) осуществление расходов производится с лицевых счетов администраций муниципальных образований или с лицевых счетов муниципальных казенных учреждений (получателей бюджетных средств), уполномоченных органами местного самоуправления муниципальных образований</w:t>
      </w:r>
      <w:r>
        <w:t xml:space="preserve">, открытых в Управлении Федерального казначейства по Новосибирской области на основании договоров, контрактов, заключенных в соответствии с Федеральным законом от 05.04.2013 N 44-ФЗ "О контрактной системе в сфере закупок товаров, работ, услуг для обеспечени</w:t>
      </w:r>
      <w:r>
        <w:t xml:space="preserve">я государственных и муниципальных нужд", актов выполненных работ, договоров подключения (технологического присоединения) к объектам инфраструктуры, счетов-фактур, с учетом авансовых платежей в размере, определенном действующим законодательством, а также в с</w:t>
      </w:r>
      <w:r>
        <w:t xml:space="preserve">оответствии с заключенным соглашением между органами местного самоуправления муниципальных образований и юридическими лицами согласно статье 78 Бюджетного кодекса Российской Федерации.</w:t>
      </w:r>
      <w:r/>
    </w:p>
    <w:p>
      <w:r>
        <w:t xml:space="preserve">9. Получатели в порядке и сроки, установленные в соглашении, представляют в министерство отчет о выполненных объемах работ в соответствии с формами, определенными соглашением, заключенным между Министерством экономического развития Российской Федерации и ми</w:t>
      </w:r>
      <w:r>
        <w:t xml:space="preserve">нистерством экономического развития Новосибирской области, в случае реализации проектов в рамках постановления Правительства Российской Федерации от 19.10.2020 N 1704, а также соглашением, заключенным между Министерством строительства и жилищно-коммунальног</w:t>
      </w:r>
      <w:r>
        <w:t xml:space="preserve">о хозяйства Российской Федерации и Правительством Новосибирской области, в случае реализации проектов в рамках постановления Правительства Российской Федерации от 14.07.2021 N 1190 "Об утверждении Правил предоставления, использования и возврата субъектами Р</w:t>
      </w:r>
      <w:r>
        <w:t xml:space="preserve">оссийской Федерации бюджетных кредитов, полученных из федерального бюджета на финансовое обеспечение реализации инфраструктурных проектов".</w:t>
      </w:r>
      <w:r/>
    </w:p>
    <w:p>
      <w:r>
        <w:t xml:space="preserve">10.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</w:t>
      </w:r>
      <w:r>
        <w:t xml:space="preserve">ьством Российской Федерации.</w:t>
      </w:r>
      <w:r/>
    </w:p>
    <w:p>
      <w:r>
        <w:t xml:space="preserve">11.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Федерации.</w:t>
      </w:r>
      <w:r/>
    </w:p>
    <w:p>
      <w:r>
        <w:t xml:space="preserve">12. Остаток бюджетных средств, не использованный получателями в текущем финансовом году,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области.</w:t>
      </w:r>
      <w:r/>
    </w:p>
    <w:p>
      <w:r>
        <w:t xml:space="preserve">13. В случае нецелевого использования иных межбюджетных трансфертов к муниципальному району (муниципальному, городскому округу) Новосибирской области применяются бюджетные меры принуждения в порядке, предусмотренном бюджетным законодательством Российской Фе</w:t>
      </w:r>
      <w:r>
        <w:t xml:space="preserve">дерации и нормативными правовыми актами, регулирующими бюджетные правоотношения.</w:t>
      </w:r>
      <w:r/>
    </w:p>
    <w:p>
      <w:r>
        <w:t xml:space="preserve">14. Порядок оценки эффективности использования иных межбюджетных трансфертов:</w:t>
      </w:r>
      <w:r/>
    </w:p>
    <w:p>
      <w:r>
        <w:t xml:space="preserve">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трансфертов, предоставляемого получателем в сроки, установленные в Соглаше</w:t>
      </w:r>
      <w:r>
        <w:t xml:space="preserve">нии;</w:t>
      </w:r>
      <w:r/>
    </w:p>
    <w:p>
      <w:r>
        <w:t xml:space="preserve">результат оценки эффективности использования иных межбюджетных трансфертов и копия отчета о достижении показателей результатов использования иных межбюджетных трансфертов направляется министерством в министерство экономического развития Новосибирской област</w:t>
      </w:r>
      <w:r>
        <w:t xml:space="preserve">и.</w:t>
      </w:r>
      <w:r/>
    </w:p>
    <w:p>
      <w:r>
        <w:t xml:space="preserve">Результатом использования иных межбюджетных трансфертов является ввод в эксплуатацию объектов инфраструктуры и (или) заключение договора подключения (технологического присоединения) к объектам инфраструктуры.</w:t>
      </w:r>
      <w:r/>
    </w:p>
    <w:p>
      <w:r>
        <w:t xml:space="preserve">Значение показателя результата использования иных межбюджетных трансфертов, указанного в настоящем пункте, устанавливается в Соглашении.</w:t>
      </w:r>
      <w:r/>
    </w:p>
    <w:p>
      <w:r>
        <w:t xml:space="preserve">15. В случае нецелевого использования иных межбюджетных трансфертов, недостижения муниципальными районами (муниципальными, городскими округами) Новосибирской области показателей результатов использования иных межбюджетных трансфертов, иной межбюджетный тран</w:t>
      </w:r>
      <w:r>
        <w:t xml:space="preserve">сферт подлежит возврату в областной бюджет Новосибирской области в соответствии с законодательством Российской Федерации и Новосибирской области.</w:t>
      </w:r>
      <w:r/>
    </w:p>
    <w:p>
      <w:r>
        <w:t xml:space="preserve">При выявлении указанных обстоятельств министерство в течение десяти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</w:t>
      </w:r>
      <w:r>
        <w:t xml:space="preserve">тов, подлежащих возврату, реквизитов министерства и кодов бюджетной классификации иных межбюджетных трансфертов.</w:t>
      </w:r>
      <w:r/>
    </w:p>
    <w:p>
      <w:r>
        <w:t xml:space="preserve">Получатель межбюджетных трансфертов в течение пяти рабочих дней с даты получения письменного требования о возврате производит возврат указанных финансовых средств министерству.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9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МЕТОДИКА</w:t>
      </w:r>
      <w:r/>
    </w:p>
    <w:p>
      <w:r>
        <w:t xml:space="preserve">распределения иных межбюджетных трансфертов и правила</w:t>
      </w:r>
      <w:r/>
    </w:p>
    <w:p>
      <w:r>
        <w:t xml:space="preserve">их предоставления местным бюджетам на оплату расходов,</w:t>
      </w:r>
      <w:r/>
    </w:p>
    <w:p>
      <w:r>
        <w:t xml:space="preserve">связанных со строительством специализированного жилищного</w:t>
      </w:r>
      <w:r/>
    </w:p>
    <w:p>
      <w:r>
        <w:t xml:space="preserve">фонда для предоставления отдельным категориям</w:t>
      </w:r>
      <w:r/>
    </w:p>
    <w:p>
      <w:r>
        <w:t xml:space="preserve">граждан на территории Новосибирской области</w:t>
      </w:r>
      <w:r/>
    </w:p>
    <w:p>
      <w:r/>
      <w:r/>
    </w:p>
    <w:p>
      <w:r>
        <w:t xml:space="preserve">I. Общие положения</w:t>
      </w:r>
      <w:r/>
    </w:p>
    <w:p>
      <w:r/>
      <w:r/>
    </w:p>
    <w:p>
      <w:r>
        <w:t xml:space="preserve">1. Настоящая Методика регламентирует распределение иных межбюджетных трансфертов и правила их предоставления бюджетам муниципальных районов, муниципальных и городских округов Новосибирской области (далее - муниципальные образования) на оплату и (или) компен</w:t>
      </w:r>
      <w:r>
        <w:t xml:space="preserve">сацию расходов, связанных со строительством специализированного жилищного фонда на территории Новосибирской области (далее - Иной межбюджетный трансферт).</w:t>
      </w:r>
      <w:r/>
    </w:p>
    <w:p>
      <w:r/>
      <w:r/>
    </w:p>
    <w:p>
      <w:r>
        <w:t xml:space="preserve">II. Целевое назначение Иного межбюджетного трансферта</w:t>
      </w:r>
      <w:r/>
    </w:p>
    <w:p>
      <w:r/>
      <w:r/>
    </w:p>
    <w:p>
      <w:r>
        <w:t xml:space="preserve">2. Иной межбюджетный трансферт предоставляется на оплату расходов муниципальных образований, связанных со строительством специализированного жилищного фонда для предоставления отдельным категориям граждан, подлежащим обеспечению служебным жильем в рамках на</w:t>
      </w:r>
      <w:r>
        <w:t xml:space="preserve">стоящей государственной программы, и гражданам, указанным в статье 8 Федерального закона от 21.12.1996 N 159-ФЗ "О дополнительных гарантиях по социальной поддержке детей-сирот и детей, оставшихся без попечения родителей".</w:t>
      </w:r>
      <w:r/>
    </w:p>
    <w:p>
      <w:r>
        <w:t xml:space="preserve">3. По настоящей Методике финансируются следующие расходы:</w:t>
      </w:r>
      <w:r/>
    </w:p>
    <w:p>
      <w:r>
        <w:t xml:space="preserve">1) разработка проектной документации, корректировка проектной документации, государственная экспертиза проектной документации, инженерно-геодезические, инженерно-геологические, инженерно-экологические изыскания;</w:t>
      </w:r>
      <w:r/>
    </w:p>
    <w:p>
      <w:r>
        <w:t xml:space="preserve">2) авторский надзор, технологическое присоединение к инженерным сетям, строительный контроль, затраты на ввод объекта в эксплуатацию (технический план бюро технической инвентаризации, замеры санитарно-эпидемиологической службы), благоустройство по контракта</w:t>
      </w:r>
      <w:r>
        <w:t xml:space="preserve">м, заключенным только в 2023 году.</w:t>
      </w:r>
      <w:r/>
    </w:p>
    <w:p>
      <w:r>
        <w:t xml:space="preserve">4. Иной межбюджетный трансферт предоставляется в пределах бюджетных ассигнований, предусмотренных законом об областном бюджете Новосибирской области на текущий финансовый год и плановый период министерству строительства Новосибирской области как главному ра</w:t>
      </w:r>
      <w:r>
        <w:t xml:space="preserve">спорядителю средств областного бюджета и доведенных до него как получателя средств областного бюджета лимитов бюджетных обязательств.</w:t>
      </w:r>
      <w:r/>
    </w:p>
    <w:p>
      <w:r/>
      <w:r/>
    </w:p>
    <w:p>
      <w:r>
        <w:t xml:space="preserve">III. Порядок предоставления, распределения и условия</w:t>
      </w:r>
      <w:r/>
    </w:p>
    <w:p>
      <w:r>
        <w:t xml:space="preserve">расходования Иного межбюджетного трансферта</w:t>
      </w:r>
      <w:r/>
    </w:p>
    <w:p>
      <w:r/>
      <w:r/>
    </w:p>
    <w:p>
      <w:r>
        <w:t xml:space="preserve">5. Основанием для предоставления Иного межбюджетного трансферта является соглашение, заключаемое между министерством строительства Новосибирской области и муниципальным образованием, в соответствии с типовой формой, утвержденной приказом министерства финанс</w:t>
      </w:r>
      <w:r>
        <w:t xml:space="preserve">ов и налоговой политики Новосибирской области от 30.12.2021 N 116-НПА "Об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</w:t>
      </w:r>
      <w:r>
        <w:t xml:space="preserve">а".</w:t>
      </w:r>
      <w:r/>
    </w:p>
    <w:p>
      <w:r>
        <w:t xml:space="preserve">6. Размер ассигнований областного бюджета определяется как 10% от объема ассигнований, предусмотренных муниципальному образованию на строительство специализированного жилищного фонда в следующем году.</w:t>
      </w:r>
      <w:r/>
    </w:p>
    <w:p>
      <w:r>
        <w:t xml:space="preserve">7. По заключенным в 2023 году муниципальным контрактам на оплату расходов за авторский надзор, технологическое присоединение к инженерным сетям, строительный контроль, затраты на ввод объекта в эксплуатацию (технический план бюро технической инвентаризации,</w:t>
      </w:r>
      <w:r>
        <w:t xml:space="preserve"> замеры санитарно-эпидемиологической службы), благоустройство, на оплату кредиторской задолженности дополнительно предусматриваются бюджетные ассигнования.</w:t>
      </w:r>
      <w:r/>
    </w:p>
    <w:p>
      <w:r>
        <w:t xml:space="preserve">8. Иной межбюджетный трансферт перечисляется на лицевой счет муниципального образования, указанный в соглашении, на основании заявки муниципального образования с приложением документов, подтверждающих соблюдение условий предоставления Иного межбюджетного тр</w:t>
      </w:r>
      <w:r>
        <w:t xml:space="preserve">ансферта.</w:t>
      </w:r>
      <w:r/>
    </w:p>
    <w:p>
      <w:r>
        <w:t xml:space="preserve">9. Иной межбюджетный трансферт предоставляется на следующих условиях:</w:t>
      </w:r>
      <w:r/>
    </w:p>
    <w:p>
      <w:r>
        <w:t xml:space="preserve">1) осуществление расходов на основании договоров, контрактов, заключенных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при усло</w:t>
      </w:r>
      <w:r>
        <w:t xml:space="preserve">вии централизации закупок товаров, работ, услуг с начальной (максимальной) ценой контракта, превышающей 500 000,0 руб. (кроме муниципального образования города Новосибирска), финансовое обеспечение которых частично или полностью осуществляется за счет межбю</w:t>
      </w:r>
      <w:r>
        <w:t xml:space="preserve">джетных трансфертов, главным распорядителем бюджетных средств по которым является министерство строительства Новосибирской области, в соответствии с постановлением Правительства Новосибирской области от 10.01.2015 N 12-п "О наделении полномочиями министерст</w:t>
      </w:r>
      <w:r>
        <w:t xml:space="preserve">ва строительства Новосибирской области";</w:t>
      </w:r>
      <w:r/>
    </w:p>
    <w:p>
      <w:r>
        <w:t xml:space="preserve">2) наличие заключенных муниципальных контрактов (договоров) на работы (услуги), связанные со строительством специализированного жилищного фонда;</w:t>
      </w:r>
      <w:r/>
    </w:p>
    <w:p>
      <w:r>
        <w:t xml:space="preserve">3) наличие справки (акта) о выполненных объемах работ (услуг), счетов на оплату аванса по муниципальным контрактам на экспертизу проектно-сметной документации, по расходам, связанным со строительством специализированного жилищного фонда.</w:t>
      </w:r>
      <w:r/>
    </w:p>
    <w:p>
      <w:r>
        <w:t xml:space="preserve">10. Средства Иного межбюджетного трансферта могут предоставляться на компенсацию расходов местных бюджетов, связанных со строительством специализированного жилищного фонда, на основании подтвержденных расходов местного бюджета на основании муниципальных кон</w:t>
      </w:r>
      <w:r>
        <w:t xml:space="preserve">трактов (договоров) на работы (услуги). Компенсируются расходы, произведенные в текущем финансовом году и в году, предшествующем году финансирования, если данные расходы связаны со строительством объекта, планируемого в текущем или следующем году.</w:t>
      </w:r>
      <w:r/>
    </w:p>
    <w:p>
      <w:r>
        <w:t xml:space="preserve">11. Условия расходования Иного межбюджетного трансферта:</w:t>
      </w:r>
      <w:r/>
    </w:p>
    <w:p>
      <w:r>
        <w:t xml:space="preserve">1) расходование Иного межбюджетного трансферта осуществляется на финансирование работ (услуг), связанных со строительством специализированного жилищного фонда;</w:t>
      </w:r>
      <w:r/>
    </w:p>
    <w:p>
      <w:r>
        <w:t xml:space="preserve">2) финансирование производится на основании заключенных муниципальным образованием муниципальных контрактов (договоров) на работы (услуги);</w:t>
      </w:r>
      <w:r/>
    </w:p>
    <w:p>
      <w:r>
        <w:t xml:space="preserve">3) по муниципальным контрактам на экспертизу проектно-сметной документации возможна оплата аванса в размере, установленном договором (контрактом).</w:t>
      </w:r>
      <w:r/>
    </w:p>
    <w:p>
      <w:r/>
      <w:r/>
    </w:p>
    <w:p>
      <w:r>
        <w:t xml:space="preserve">IV. Результаты использования Иного межбюджетного трансферта</w:t>
      </w:r>
      <w:r/>
    </w:p>
    <w:p>
      <w:r>
        <w:t xml:space="preserve">и порядок оценки эффективности его использования</w:t>
      </w:r>
      <w:r/>
    </w:p>
    <w:p>
      <w:r/>
      <w:r/>
    </w:p>
    <w:p>
      <w:r>
        <w:t xml:space="preserve">12. Результатом использования Иного межбюджетного трансферта является количество домов, по которым разработана проектно-сметная документация, получившая положительное заключение ГБУ НСО "Государственная вневедомственная экспертиза Новосибирской области".</w:t>
      </w:r>
      <w:r/>
    </w:p>
    <w:p>
      <w:r>
        <w:t xml:space="preserve">13. Оценка эффективности использования Иного межбюджетного трансферта осуществляется Министерством на основе отчета о расходовании иного межбюджетного трансферта, представляемого муниципальным образованием в сроки, установленные в Соглашении.</w:t>
      </w:r>
      <w:r/>
    </w:p>
    <w:p>
      <w:r>
        <w:t xml:space="preserve">14. Критерием оценки эффективности использования Иного межбюджетного трансферта является достижение показателя, установленного в Соглашении.</w:t>
      </w:r>
      <w:r/>
    </w:p>
    <w:p>
      <w:r/>
      <w:r/>
    </w:p>
    <w:p>
      <w:r>
        <w:t xml:space="preserve">V. Основания и порядок применения (освобождения) мер</w:t>
      </w:r>
      <w:r/>
    </w:p>
    <w:p>
      <w:r>
        <w:t xml:space="preserve">ответственности за нарушение условий соглашения</w:t>
      </w:r>
      <w:r/>
    </w:p>
    <w:p>
      <w:r/>
      <w:r/>
    </w:p>
    <w:p>
      <w:r>
        <w:t xml:space="preserve">15. Министерство и органы государственного финансового контроля Новосибирской области осуществляют проверку соблюдения условий, целей и порядка предоставления Иного межбюджетного трансферта муниципальным образованиям.</w:t>
      </w:r>
      <w:r/>
    </w:p>
    <w:p>
      <w:r>
        <w:t xml:space="preserve">16. Остаток Иного межбюджетного трансферта, не 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/>
    </w:p>
    <w:p>
      <w:r>
        <w:t xml:space="preserve">17. В случае нецелевого использования Иного межбюджетного трансферта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</w:t>
      </w:r>
      <w:r>
        <w:t xml:space="preserve">ми бюджетные правоотношения.</w:t>
      </w:r>
      <w:r/>
    </w:p>
    <w:p>
      <w:r>
        <w:t xml:space="preserve">18. Муниципальные образования несут ответственность за недостижение показателя в соответствии с Соглашением.</w:t>
      </w:r>
      <w:r/>
    </w:p>
    <w:p>
      <w:r>
        <w:t xml:space="preserve">19. Муниципальные образования освобождаются от применения мер ответственности за нарушение условий Соглашения:</w:t>
      </w:r>
      <w:r/>
    </w:p>
    <w:p>
      <w:r>
        <w:t xml:space="preserve">расторжение муниципального контракта на проектирование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администрации, которые привели к невозможно</w:t>
      </w:r>
      <w:r>
        <w:t xml:space="preserve">сти исполнения контракта;</w:t>
      </w:r>
      <w:r/>
    </w:p>
    <w:p>
      <w:r>
        <w:t xml:space="preserve">отсутствие заявок по результатам проведенных торгов на проектирование жилых домов, если в результате невозможно осуществить работы по проектированию в нормативные сроки.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10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МЕТОДИКА</w:t>
      </w:r>
      <w:r/>
    </w:p>
    <w:p>
      <w:r>
        <w:t xml:space="preserve">распределения иных межбюджетных трансфертов и правила их</w:t>
      </w:r>
      <w:r/>
    </w:p>
    <w:p>
      <w:r>
        <w:t xml:space="preserve">предоставления местным бюджетам для предоставления молодым</w:t>
      </w:r>
      <w:r/>
    </w:p>
    <w:p>
      <w:r>
        <w:t xml:space="preserve">семьям социальных выплат на приобретение (строительство)</w:t>
      </w:r>
      <w:r/>
    </w:p>
    <w:p>
      <w:r>
        <w:t xml:space="preserve">жилого помещения на территории Новосибирской области</w:t>
      </w:r>
      <w:r/>
    </w:p>
    <w:p>
      <w:r/>
      <w:r/>
    </w:p>
    <w:p>
      <w:r>
        <w:t xml:space="preserve">I. Общие положения</w:t>
      </w:r>
      <w:r/>
    </w:p>
    <w:p>
      <w:r/>
      <w:r/>
    </w:p>
    <w:p>
      <w:r>
        <w:t xml:space="preserve">1. Настоящая Методика регламентирует распределение иных межбюджетных трансфертов и правила их предоставления бюджетам муниципальных районов, муниципальных и городских округов Новосибирской области (далее - муниципальные образования) для предоставления молод</w:t>
      </w:r>
      <w:r>
        <w:t xml:space="preserve">ым семьям социальных выплат на приобретение жилого помещения или создание объекта индивидуального жилищного строительства (далее - иные межбюджетные трансферты и социальная выплата).</w:t>
      </w:r>
      <w:r/>
    </w:p>
    <w:p>
      <w:r/>
      <w:r/>
    </w:p>
    <w:p>
      <w:r>
        <w:t xml:space="preserve">II. Целевое назначение иных межбюджетных трансфертов</w:t>
      </w:r>
      <w:r/>
    </w:p>
    <w:p>
      <w:r/>
      <w:r/>
    </w:p>
    <w:p>
      <w:r>
        <w:t xml:space="preserve">2. Предоставление иных межбюджетных трансфертов бюджетам муниципальных образований, участвующим в обеспечении реализации программы, осуществляется в целях обеспечения финансирования расходов на предоставление молодым семьям социальных выплат в рамках реализ</w:t>
      </w:r>
      <w:r>
        <w:t xml:space="preserve">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</w:t>
      </w:r>
      <w:r>
        <w:t xml:space="preserve">енной программы Российской Федерации "Обеспечение доступным и комфортным жильем и коммунальными услугами граждан Российской Федерации" (далее - программа), утвержденной постановлением Правительства Российской Федерации от 30.12.2017 N 1710, и государственно</w:t>
      </w:r>
      <w:r>
        <w:t xml:space="preserve">й программы "Стимулирование развития жилищного строительства в Новосибирской области".</w:t>
      </w:r>
      <w:r/>
    </w:p>
    <w:p>
      <w:r>
        <w:t xml:space="preserve">3. Иные межбюджетные трансферты предоставляются в пределах бюджетных ассигнований, предусмотренных законом об областном бюджете Новосибирской области на текущий финансовый год и плановый период министерству как главному распорядителю средств областного бюдж</w:t>
      </w:r>
      <w:r>
        <w:t xml:space="preserve">ета и доведенных до него как получателя средств областного бюджета лимитов бюджетных обязательств.</w:t>
      </w:r>
      <w:r/>
    </w:p>
    <w:p>
      <w:r>
        <w:t xml:space="preserve">В случае если Новосибирской области не выделены средства федерального бюджета на соответствующий финансовый год на реализацию программы, мероприятие программы реализуется в пределах утвержденных объемов средств областного бюджета Новосибирской области.</w:t>
      </w:r>
      <w:r/>
    </w:p>
    <w:p>
      <w:r>
        <w:t xml:space="preserve">4. Иные межбюджетные трансферты носят целевой характер и не могут быть использованы на цели, не предусмотренные пунктом 2 настоящей Методики.</w:t>
      </w:r>
      <w:r/>
    </w:p>
    <w:p>
      <w:r/>
      <w:r/>
    </w:p>
    <w:p>
      <w:r>
        <w:t xml:space="preserve">III. Порядок предоставления и распределения</w:t>
      </w:r>
      <w:r/>
    </w:p>
    <w:p>
      <w:r>
        <w:t xml:space="preserve">иных межбюджетных трансфертов</w:t>
      </w:r>
      <w:r/>
    </w:p>
    <w:p>
      <w:r/>
      <w:r/>
    </w:p>
    <w:p>
      <w:r>
        <w:t xml:space="preserve">5. Обязательным условием, а также критерием для предоставления иных межбюджетных трансфертов местным бюджетам является наличие в муниципальных образованиях молодых семей, включенных в списки молодых семей - участников программы, изъявивших желание получить </w:t>
      </w:r>
      <w:r>
        <w:t xml:space="preserve">социальную выплату в планируемом году (далее - списки участников).</w:t>
      </w:r>
      <w:r/>
    </w:p>
    <w:p>
      <w:r>
        <w:t xml:space="preserve">6. Иные межбюджетные трансферты бюджетам муниципальных образований для предоставления социальных выплат молодым семьям - участникам программы распределяются пропорционально количеству молодых семей - участников программы, общей расчетной стоимости жилья для</w:t>
      </w:r>
      <w:r>
        <w:t xml:space="preserve"> этих молодых семей, определяемых в соответствии со списками участников программы.</w:t>
      </w:r>
      <w:r/>
    </w:p>
    <w:p>
      <w:r>
        <w:t xml:space="preserve">Размер иных межбюджетных трансфертов бюджету муниципального образования для предоставления социальных выплат молодым семьям - участникам программы в планируемом году определяется по формуле:</w:t>
      </w:r>
      <w:r/>
    </w:p>
    <w:p>
      <w:r/>
      <w:r/>
    </w:p>
    <w:p>
      <w:r>
        <w:t xml:space="preserve">ДСмо = ДСобл x Кмо, где:</w:t>
      </w:r>
      <w:r/>
    </w:p>
    <w:p>
      <w:r/>
      <w:r/>
    </w:p>
    <w:p>
      <w:r>
        <w:t xml:space="preserve">ДСмо - размер иных межбюджетных трансфертов из областного бюджета Новосибирской области, предоставляемых бюджету муниципального образования для предоставления социальных выплат молодым семьям - участникам программы;</w:t>
      </w:r>
      <w:r/>
    </w:p>
    <w:p>
      <w:r>
        <w:t xml:space="preserve">ДСобл - объем средств областного бюджета Новосибирской области, подлежащих распределению между бюджетами муниципальных образований для предоставления социальных выплат молодым семьям - участникам программы;</w:t>
      </w:r>
      <w:r/>
    </w:p>
    <w:p>
      <w:r>
        <w:t xml:space="preserve">Кмо - коэффициент стоимости жилья для молодых семей - участников программы по каждому муниципальному образованию, где:</w:t>
      </w:r>
      <w:r/>
    </w:p>
    <w:p>
      <w:r/>
      <w:r/>
    </w:p>
    <w:p>
      <w:r>
        <w:t xml:space="preserve">Кмо = СЖмо / СЖобл, где:</w:t>
      </w:r>
      <w:r/>
    </w:p>
    <w:p>
      <w:r/>
      <w:r/>
    </w:p>
    <w:p>
      <w:r>
        <w:t xml:space="preserve">СЖмо - совокупная расчетная стоимость жилья для молодых семей - участников программы, изъявивших желание получить социальную выплату в планируемом году, по муниципальному образованию;</w:t>
      </w:r>
      <w:r/>
    </w:p>
    <w:p>
      <w:r>
        <w:t xml:space="preserve">СЖобл - совокупная расчетная стоимость жилья для молодых семей - участников программы, изъявивших желание получить социальную выплату в планируемом году, по Новосибирской области.</w:t>
      </w:r>
      <w:r/>
    </w:p>
    <w:p>
      <w:r/>
      <w:r/>
    </w:p>
    <w:p>
      <w:r>
        <w:t xml:space="preserve">СЖмо = СЖмс1 + СЖмс2 + СЖмс3 + ... + СЖмсn, где:</w:t>
      </w:r>
      <w:r/>
    </w:p>
    <w:p>
      <w:r/>
      <w:r/>
    </w:p>
    <w:p>
      <w:r>
        <w:t xml:space="preserve">СЖмс - расчетная стоимость жилья для молодой семьи - участницы программы. СЖмс определяется в соответствии с Правилами предоставления молодым семьям социальных выплат на приобретение (строительство) жилья и их использования, предусмотренными приложением N 1</w:t>
      </w:r>
      <w:r>
        <w:t xml:space="preserve">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утвержденными постановлением Правительства Российской Федераци</w:t>
      </w:r>
      <w:r>
        <w:t xml:space="preserve">и от 17.12.2010 N 1050;</w:t>
      </w:r>
      <w:r/>
    </w:p>
    <w:p>
      <w:r>
        <w:t xml:space="preserve">n - количество молодых семей - участников программы по муниципальному образованию.</w:t>
      </w:r>
      <w:r/>
    </w:p>
    <w:p>
      <w:r/>
      <w:r/>
    </w:p>
    <w:p>
      <w:r>
        <w:t xml:space="preserve">СЖобл = Сжмо1 + Сжмо2 + Сжмо3 + ... + Сжмоm, где:</w:t>
      </w:r>
      <w:r/>
    </w:p>
    <w:p>
      <w:r/>
      <w:r/>
    </w:p>
    <w:p>
      <w:r>
        <w:t xml:space="preserve">m - количество муниципальных образований, участвующих в реализации программы.</w:t>
      </w:r>
      <w:r/>
    </w:p>
    <w:p>
      <w:r>
        <w:t xml:space="preserve">7. В случае если в соответствии с указанной Методикой не могут быть предусмотрены средства на социальную выплату и размер иных межбюджетных трансфертов, рассчитанный с учетом коэффициента стоимости жилья по такому муниципальному образованию, недостаточен да</w:t>
      </w:r>
      <w:r>
        <w:t xml:space="preserve">же для одной молодой семьи, первой по очередности, то определяется расчетный размер социальной выплаты, при этом недостающие до расчетного размера социальной выплаты средства для данной молодой семьи дополняются средствами в пределах лимитов бюджетных ассиг</w:t>
      </w:r>
      <w:r>
        <w:t xml:space="preserve">нований.</w:t>
      </w:r>
      <w:r/>
    </w:p>
    <w:p>
      <w:r>
        <w:t xml:space="preserve">8. В случае если после распределения иных межбюджетных трансфертов остаток средств на социальную выплату молодой семье недостаточен и составляет менее половины размера социальной выплаты, то иные межбюджетные трансферты бюджету муниципального образования ум</w:t>
      </w:r>
      <w:r>
        <w:t xml:space="preserve">еньшаются на недостающую сумму; если более чем на половину социальной выплаты, то иные межбюджетные трансферты бюджету муниципального образования увеличиваются на эту сумму, в пределах лимитов бюджетных ассигнований.</w:t>
      </w:r>
      <w:r/>
    </w:p>
    <w:p>
      <w:r>
        <w:t xml:space="preserve">9. В случае высвобождения средств, предназначенных для предоставления социальных выплат молодым семьям - претендентам на получение социальных выплат в муниципальном образовании, по письменному сообщению главы администрации соответствующего муниципального об</w:t>
      </w:r>
      <w:r>
        <w:t xml:space="preserve">разования высвободившиеся средства подлежат передаче молодым семьям - участникам программы в соответствии с очередностью, сформировавшейся по муниципальному образованию, в пределах объема иных межбюджетных трансфертов, утвержденных законом об областном бюдж</w:t>
      </w:r>
      <w:r>
        <w:t xml:space="preserve">ете на текущий финансовый год и плановый период.</w:t>
      </w:r>
      <w:r/>
    </w:p>
    <w:p>
      <w:r>
        <w:t xml:space="preserve">При этом в целях сохранения установленного размера социальной выплаты при недостаточности или избытке высвободившихся иных межбюджетных трансфертов до расчетного размера социальной выплаты для вновь утверждаемой семьи в списке молодых семей - претендентов н</w:t>
      </w:r>
      <w:r>
        <w:t xml:space="preserve">а получение социальных выплат текущего года производится перераспределение иных межбюджетных трансфертов между муниципальными образованиями в пределах лимитов бюджетных ассигнований.</w:t>
      </w:r>
      <w:r/>
    </w:p>
    <w:p>
      <w:r>
        <w:t xml:space="preserve">10. В случае полного обеспечения социальными выплатами молодых семей, изъявивших желание участвовать в программе, и при наличии высвободившихся иных межбюджетных трансфертов, предназначенных для социальных выплат в данном муниципальном образовании, указанны</w:t>
      </w:r>
      <w:r>
        <w:t xml:space="preserve">е средства перераспределяются между муниципальными образованиями. При этом указанные средства подлежат передаче в бюджет соответствующих муниципальных образований.</w:t>
      </w:r>
      <w:r/>
    </w:p>
    <w:p>
      <w:r>
        <w:t xml:space="preserve">11. Условия расходования иных межбюджетных трансфертов:</w:t>
      </w:r>
      <w:r/>
    </w:p>
    <w:p>
      <w:r>
        <w:t xml:space="preserve">1) иные межбюджетные трансферты направляются исключительно на цели, указанные в пункте 2 настоящей Методики;</w:t>
      </w:r>
      <w:r/>
    </w:p>
    <w:p>
      <w:r>
        <w:t xml:space="preserve">2) наличие соглашения, заключаемого между министерством и муниципальным образованием в государственной интегрированной информационной системе управления общественными финансами "Электронный бюджет" (далее - соглашение).</w:t>
      </w:r>
      <w:r/>
    </w:p>
    <w:p>
      <w:r>
        <w:t xml:space="preserve">12. Перечисление бюджетных средств на реализацию мероприятия по обеспечению жильем молодых семей программы в виде иных межбюджетных трансфертов осуществляется с лицевого счета главного распорядителя бюджетных средств - министерства в доход местных бюджетов </w:t>
      </w:r>
      <w:r>
        <w:t xml:space="preserve">на основании соглашений с администрациями муниципальных образований.</w:t>
      </w:r>
      <w:r/>
    </w:p>
    <w:p>
      <w:r>
        <w:t xml:space="preserve">В соглашениях между министерством и администрациями муниципальных образований должны быть предусмотрены:</w:t>
      </w:r>
      <w:r/>
    </w:p>
    <w:p>
      <w:r>
        <w:t xml:space="preserve">1) мероприятия программы, осуществляемые за счет иных межбюджетных трансфертов;</w:t>
      </w:r>
      <w:r/>
    </w:p>
    <w:p>
      <w:r>
        <w:t xml:space="preserve">2) форма отчетности, срок, периодичность представления отчетов об использовании иных межбюджетных трансфертов;</w:t>
      </w:r>
      <w:r/>
    </w:p>
    <w:p>
      <w:r>
        <w:t xml:space="preserve">3) критерии оценки эффективности использования иных межбюджетных трансфертов;</w:t>
      </w:r>
      <w:r/>
    </w:p>
    <w:p>
      <w:r>
        <w:t xml:space="preserve">4) возврат иных межбюджетных трансфертов, в случае их нецелевого или неполного использования, в областной бюджет Новосибирской области в соответствии с бюджетным законодательством;</w:t>
      </w:r>
      <w:r/>
    </w:p>
    <w:p>
      <w:r>
        <w:t xml:space="preserve">5) контроль за целевым использованием иных межбюджетных трансфертов.</w:t>
      </w:r>
      <w:r/>
    </w:p>
    <w:p>
      <w:r/>
      <w:r/>
    </w:p>
    <w:p>
      <w:r>
        <w:t xml:space="preserve">IV. Результаты использования иного межбюджетного трансферта</w:t>
      </w:r>
      <w:r/>
    </w:p>
    <w:p>
      <w:r>
        <w:t xml:space="preserve">и порядок оценки эффективности его использования</w:t>
      </w:r>
      <w:r/>
    </w:p>
    <w:p>
      <w:r/>
      <w:r/>
    </w:p>
    <w:p>
      <w:r>
        <w:t xml:space="preserve">13. Результатом использования иных межбюджетных трансфертов является обеспечены жильем молодые семьи.</w:t>
      </w:r>
      <w:r/>
    </w:p>
    <w:p>
      <w:r>
        <w:t xml:space="preserve">14. Оценка эффективности использования иных межбюджетных трансфертов осуществляется министерством на основе отчета о расходовании иных межбюджетных трансфертов, представляемого муниципальным образованием в сроки, установленные в соглашении.</w:t>
      </w:r>
      <w:r/>
    </w:p>
    <w:p>
      <w:r>
        <w:t xml:space="preserve">15. Критерием оценки эффективности использования иных межбюджетных трансфертов является достижение показателя, установленного в соглашении.</w:t>
      </w:r>
      <w:r/>
    </w:p>
    <w:p>
      <w:r/>
      <w:r/>
    </w:p>
    <w:p>
      <w:r>
        <w:t xml:space="preserve">V. Основания и порядок применения (освобождения) мер</w:t>
      </w:r>
      <w:r/>
    </w:p>
    <w:p>
      <w:r>
        <w:t xml:space="preserve">ответственности за нарушение условий предоставления</w:t>
      </w:r>
      <w:r/>
    </w:p>
    <w:p>
      <w:r>
        <w:t xml:space="preserve">иных межбюджетных трансфертов</w:t>
      </w:r>
      <w:r/>
    </w:p>
    <w:p>
      <w:r/>
      <w:r/>
    </w:p>
    <w:p>
      <w:r>
        <w:t xml:space="preserve">16. Муниципальные образования по формам и в сроки, установленные соглашениями, представляют в министерство отчеты об использовании средств бюджетов.</w:t>
      </w:r>
      <w:r/>
    </w:p>
    <w:p>
      <w:r>
        <w:t xml:space="preserve">17. Получатели иных межбюджетных трансфертов несут ответственность за их нецелевое использование в соответствии с Бюджетным кодексом Российской Федерации.</w:t>
      </w:r>
      <w:r/>
    </w:p>
    <w:p>
      <w:r>
        <w:t xml:space="preserve">Контроль за целевым и эффективным расходованием средств областного бюджета Новосибирской области осуществляется министерством.</w:t>
      </w:r>
      <w:r/>
    </w:p>
    <w:p>
      <w:r>
        <w:t xml:space="preserve">18. Муниципальные образования освобождаются от применения мер ответственности за нарушение условий предоставления иных межбюджетных трансфертов при отсутствии молодых семей - участников программы, изъявивших желание получить социальную выплату в планируемом</w:t>
      </w:r>
      <w:r>
        <w:t xml:space="preserve"> году.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11</w:t>
      </w:r>
      <w:r/>
    </w:p>
    <w:p>
      <w:r>
        <w:t xml:space="preserve">к государственной программе</w:t>
      </w:r>
      <w:r/>
    </w:p>
    <w:p>
      <w:r>
        <w:t xml:space="preserve">Новосибирской области "Стимулирование</w:t>
      </w:r>
      <w:r/>
    </w:p>
    <w:p>
      <w:r>
        <w:t xml:space="preserve">развития жилищного строительства</w:t>
      </w:r>
      <w:r/>
    </w:p>
    <w:p>
      <w:r>
        <w:t xml:space="preserve">в Новосибирской области"</w:t>
      </w:r>
      <w:r/>
    </w:p>
    <w:p>
      <w:r/>
      <w:r/>
    </w:p>
    <w:p>
      <w:r>
        <w:t xml:space="preserve">ПОРЯДОК</w:t>
      </w:r>
      <w:r/>
    </w:p>
    <w:p>
      <w:r>
        <w:t xml:space="preserve">финансирования мероприятий по обеспечению</w:t>
      </w:r>
      <w:r/>
    </w:p>
    <w:p>
      <w:r>
        <w:t xml:space="preserve">жильем молодых семей</w:t>
      </w:r>
      <w:r/>
    </w:p>
    <w:p>
      <w:r/>
      <w:r/>
    </w:p>
    <w:p>
      <w:r>
        <w:t xml:space="preserve">1. Настоящий Порядок регламентирует процедуру финансирования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</w:t>
      </w:r>
      <w:r>
        <w:t xml:space="preserve">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программа), утвержденной постановлением Правительства Рос</w:t>
      </w:r>
      <w:r>
        <w:t xml:space="preserve">сийской Федерации от 30.12.2017 N 1710, и государственной программы "Стимулирование развития жилищного строительства в Новосибирской области":</w:t>
      </w:r>
      <w:r/>
    </w:p>
    <w:p>
      <w:r>
        <w:t xml:space="preserve">по предоставлению молодым семьям социальных выплат на приобретение (строительство) жилого помещения (далее - социальная выплата);</w:t>
      </w:r>
      <w:r/>
    </w:p>
    <w:p>
      <w:r>
        <w:t xml:space="preserve">дополнительных социальных выплат молодым семьям при рождении (усыновлении) одного ребенка (далее - дополнительная социальная выплата).</w:t>
      </w:r>
      <w:r/>
    </w:p>
    <w:p>
      <w:r>
        <w:t xml:space="preserve">2. Финансирование мероприятий программы по предоставлению молодым семьям социальных выплат и дополнительных социальных выплат осуществляется в пределах бюджетных ассигнований и лимитов бюджетных обязательств, установленных главному распорядителю бюджетных с</w:t>
      </w:r>
      <w:r>
        <w:t xml:space="preserve">редств - министерству строительства Новосибирской области (далее - министерство) законом Новосибирской области об областном бюджете Новосибирской области на текущий финансовый год и плановый период.</w:t>
      </w:r>
      <w:r/>
    </w:p>
    <w:p>
      <w:r/>
      <w:r/>
    </w:p>
    <w:p>
      <w:r>
        <w:t xml:space="preserve">Социальная выплата молодым семьям на приобретение</w:t>
      </w:r>
      <w:r/>
    </w:p>
    <w:p>
      <w:r>
        <w:t xml:space="preserve">(строительство) жилого помещения</w:t>
      </w:r>
      <w:r/>
    </w:p>
    <w:p>
      <w:r/>
      <w:r/>
    </w:p>
    <w:p>
      <w:r>
        <w:t xml:space="preserve">3. Социальная выплата предоставляется органами местного самоуправления муниципальных районов, муниципальных и городских округов Новосибирской области (далее - органы местного самоуправления и муниципальные образования), принявшими решение об участии молодой</w:t>
      </w:r>
      <w:r>
        <w:t xml:space="preserve"> семьи в программе, за счет средств бюджетов разных уровней, предусмотренных на реализацию программы, в соответствии с настоящим Порядком и Правилами предоставления молодым семьям социальных выплат на приобретение (строительство) жилья и их использования, п</w:t>
      </w:r>
      <w:r>
        <w:t xml:space="preserve">редусмотренными приложением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Правила), утвержденными</w:t>
      </w:r>
      <w:r>
        <w:t xml:space="preserve"> постановлением Правительства Российской Федерации от 17.12.2010 N 1050.</w:t>
      </w:r>
      <w:r/>
    </w:p>
    <w:p>
      <w:r>
        <w:t xml:space="preserve">4. Перечисление бюджетных средств на реализацию мероприятия по предоставлению социальных выплат осуществляется из местного бюджета администрациями муниципальных образований в соответствии с Правилами.</w:t>
      </w:r>
      <w:r/>
    </w:p>
    <w:p>
      <w:r>
        <w:t xml:space="preserve">5. Условием участия в программе и предоставления социальной выплаты является соответствие молодой семьи требованиям участия в программе, определенным Правилами.</w:t>
      </w:r>
      <w:r/>
    </w:p>
    <w:p>
      <w:r>
        <w:t xml:space="preserve">Для участия в программе необходимо согласие совершеннолетних членов молодой семьи на обработку органами местного самоуправления персональных данных о членах молодой семьи. Согласие должно быть оформлено в соответствии со статьей 9 Федерального закона от 27.</w:t>
      </w:r>
      <w:r>
        <w:t xml:space="preserve">07.2006 N 152-ФЗ "О персональных данных".</w:t>
      </w:r>
      <w:r/>
    </w:p>
    <w:p>
      <w:r>
        <w:t xml:space="preserve">6. Право на улучшение жилищных условий с использованием социальной выплаты или иной формы государственной поддержки предоставляется молодой семье только один раз. Члены молодой семьи, получившие ранее государственную поддержку на приобретение или строительс</w:t>
      </w:r>
      <w:r>
        <w:t xml:space="preserve">тво жилья (в том числе взамен земельного участка) из областного бюджета, не вправе воспользоваться социальной выплатой в рамках программы. Участие в программе является добровольным.</w:t>
      </w:r>
      <w:r/>
    </w:p>
    <w:p>
      <w:r>
        <w:t xml:space="preserve">7. Молодая семья признается имеющей достаточные доходы либо иные денежные средства для оплаты расчетной (средней) стоимости жилья, определяемой в соответствии с Правилами в части, превышающей размер предоставляемой социальной выплаты (далее - достаточные до</w:t>
      </w:r>
      <w:r>
        <w:t xml:space="preserve">ходы), в случае, если подтвержденные денежные средства или возможность их привлечения больше или равны расчетной (средней) стоимости жилья в части, превышающей размер предоставляемой социальной выплаты.</w:t>
      </w:r>
      <w:r/>
    </w:p>
    <w:p>
      <w:r>
        <w:t xml:space="preserve">Условиями признания молодой семьи имеющей достаточные доходы являются одно или несколько из следующих оснований:</w:t>
      </w:r>
      <w:r/>
    </w:p>
    <w:p>
      <w:r>
        <w:t xml:space="preserve">наличие у члена (членов) молодой семьи в банке или иной кредитной организации банковских вкладов, ценных бумаг;</w:t>
      </w:r>
      <w:r/>
    </w:p>
    <w:p>
      <w:r>
        <w:t xml:space="preserve">наличие движимого и недвижимого имущества в собственности у члена (членов) молодой семьи, средства от продажи которых молодая семья будет использовать для приобретения (строительства) жилых помещений в рамках программы;</w:t>
      </w:r>
      <w:r/>
    </w:p>
    <w:p>
      <w:r>
        <w:t xml:space="preserve">наличие незавершенного строительством индивидуального жилого дома;</w:t>
      </w:r>
      <w:r/>
    </w:p>
    <w:p>
      <w:r>
        <w:t xml:space="preserve">возможность получения в банке или иной кредитной организации кредита (займа) на приобретение (строительство) жилья или займа у физического и (или) юридического лица;</w:t>
      </w:r>
      <w:r/>
    </w:p>
    <w:p>
      <w:r>
        <w:t xml:space="preserve">наличие средств материнского (семейного) капитала и (или) областного капитала, которыми может распорядиться молодая семья.</w:t>
      </w:r>
      <w:r/>
    </w:p>
    <w:p>
      <w:r>
        <w:t xml:space="preserve">Достаточные доходы могут быть подтверждены молодой семьей на основании одного или нескольких из следующих документов:</w:t>
      </w:r>
      <w:r/>
    </w:p>
    <w:p>
      <w:r>
        <w:t xml:space="preserve">копии договора банковского счета и выписки, подтверждающей наличие средств на лицевых счетах у члена (членов) молодой семьи в банке или иной кредитной организации;</w:t>
      </w:r>
      <w:r/>
    </w:p>
    <w:p>
      <w:r>
        <w:t xml:space="preserve">копии документов, подтверждающих наличие имеющегося в собственности у члена (членов) молодой семьи движимого и недвижимого имущества (свидетельства о государственной регистрации права на имущество, технические паспорта транспортных средств), копии заключени</w:t>
      </w:r>
      <w:r>
        <w:t xml:space="preserve">я о рыночной стоимости имущества (транспортных средств), составленного оценочной организацией в порядке, установленном законодательством Российской Федерации, и заявления в произвольной форме от члена (членов) молодой семьи о намерении отчуждения данного дв</w:t>
      </w:r>
      <w:r>
        <w:t xml:space="preserve">ижимого и недвижимого имущества при получении социальной выплаты на приобретение (строительство) жилья в целях улучшения жилищных условий в рамках программы;</w:t>
      </w:r>
      <w:r/>
    </w:p>
    <w:p>
      <w:r>
        <w:t xml:space="preserve">копии государственного сертификата на материнский (семейный) капитал;</w:t>
      </w:r>
      <w:r/>
    </w:p>
    <w:p>
      <w:r>
        <w:t xml:space="preserve">копии сертификата на областной (семейный) капитал;</w:t>
      </w:r>
      <w:r/>
    </w:p>
    <w:p>
      <w:r>
        <w:t xml:space="preserve">копии документа, подтверждающего разрешение на создание объекта индивидуального жилищного строительства, копии заключения о его рыночной стоимости, составленного оценочной организацией в порядке, установленном законодательством Российской Федерации, или коп</w:t>
      </w:r>
      <w:r>
        <w:t xml:space="preserve">ии договора строительного подряда и актов выполненных работ;</w:t>
      </w:r>
      <w:r/>
    </w:p>
    <w:p>
      <w:r>
        <w:t xml:space="preserve">копии предварительного решения банка или иной кредитной организации о предоставлении члену (членам) молодой семьи кредита (займа) на приобретение (строительство) жилья или уведомления об одобрении такого кредита (займа);</w:t>
      </w:r>
      <w:r/>
    </w:p>
    <w:p>
      <w:r>
        <w:t xml:space="preserve">копии договора займа, предоставляемого физическим и (или) юридическим лицом в целях приобретения (строительства) жилья, и выписки банка или иной кредитной организации, содержащей информацию о зачислении средств займа на лицевой счет члена (членов) молодой с</w:t>
      </w:r>
      <w:r>
        <w:t xml:space="preserve">емьи;</w:t>
      </w:r>
      <w:r/>
    </w:p>
    <w:p>
      <w:r>
        <w:t xml:space="preserve">иные документы, подтверждающие наличие у члена (членов) молодой семьи достаточных доходов.</w:t>
      </w:r>
      <w:r/>
    </w:p>
    <w:p>
      <w:r>
        <w:t xml:space="preserve">Копии документов должны быть заверены нотариально или представлены с предъявлением оригиналов для сверки. При предъявлении оригиналов документов их копии заверяются уполномоченным должностным лицом органа местного самоуправления.</w:t>
      </w:r>
      <w:r/>
    </w:p>
    <w:p>
      <w:r>
        <w:t xml:space="preserve">8. Списки молодых семей - участников программы, изъявивших желание получить социальную выплату в планируемом году (далее - списки участников), формируются муниципальными образованиями по форме согласно приложению N 1 к настоящему Порядку и представляются в </w:t>
      </w:r>
      <w:r>
        <w:t xml:space="preserve">министерство.</w:t>
      </w:r>
      <w:r/>
    </w:p>
    <w:p>
      <w:r>
        <w:t xml:space="preserve">Муниципальное образование считается отобранным для участия в программе при представлении такого списка в министерство в сроки, установленные Правилами. При этом муниципальными образованиями в списки участников не включаются молодые семьи - претенденты на по</w:t>
      </w:r>
      <w:r>
        <w:t xml:space="preserve">лучение социальных выплат текущего года.</w:t>
      </w:r>
      <w:r/>
    </w:p>
    <w:p>
      <w:r>
        <w:t xml:space="preserve">9. Списки участников формируются в порядке очередности по дате признания молодой семьи нуждающейся в жилом помещении. В первую очередь в указанные списки включаются молодые семьи - участники программы, поставленные на учет в качестве нуждающихся в улучшении</w:t>
      </w:r>
      <w:r>
        <w:t xml:space="preserve"> жилищных условий до 1 марта 2005 года, а также молодые семьи, имеющие трех и более детей. Очередность остальных молодых семей устанавливается в списке участников по дате их признания органами местного самоуправления нуждающимися в жилых помещениях.</w:t>
      </w:r>
      <w:r/>
    </w:p>
    <w:p>
      <w:r>
        <w:t xml:space="preserve">В случае если молодая семья состоит на учете нуждающихся в жилых помещениях, дата признания данной молодой семьи нуждающейся в жилом помещении для целей участия в программе может соответствовать дате такого учета. При этом дата признания молодой семьи нужда</w:t>
      </w:r>
      <w:r>
        <w:t xml:space="preserve">ющейся в жилом помещении в целях участия в программе, указанная в списке участников, не может быть:</w:t>
      </w:r>
      <w:r/>
    </w:p>
    <w:p>
      <w:r>
        <w:t xml:space="preserve">ранее даты заключения брака - для молодых семей, состоящих в браке;</w:t>
      </w:r>
      <w:r/>
    </w:p>
    <w:p>
      <w:r>
        <w:t xml:space="preserve">ранее даты рождения первого ребенка - для неполных молодых семей.</w:t>
      </w:r>
      <w:r/>
    </w:p>
    <w:p>
      <w:r>
        <w:t xml:space="preserve">10. При необходимости внесения изменений в списки участников текущего года (изменение состава семьи, сведений в документах, удостоверяющих личность, и т.п.) муниципальными образованиями в министерство направляется официальная информация о произошедших измен</w:t>
      </w:r>
      <w:r>
        <w:t xml:space="preserve">ениях в двухмесячный срок с момента изменения сведений о молодой семье - участнице программы.</w:t>
      </w:r>
      <w:r/>
    </w:p>
    <w:p>
      <w:r>
        <w:t xml:space="preserve">Для молодых семей - участников программы, у которых изменился состав семьи в связи с рождением (усыновлением) ребенка, регистрацией брака неполной семьи или расторжением брака полной семьи, дата признания молодой семьи нуждающейся в жилом помещении в целях </w:t>
      </w:r>
      <w:r>
        <w:t xml:space="preserve">участия в программе остается неизменной.</w:t>
      </w:r>
      <w:r/>
    </w:p>
    <w:p>
      <w:r>
        <w:t xml:space="preserve">11. Для расчета размера социальной выплаты на приобретение (строительство) жилья применяется норматив стоимости 1 кв. м общей площади жилья по муниципальному образованию, установленный нормативным правовым актом органа местного самоуправления, но не выше ср</w:t>
      </w:r>
      <w:r>
        <w:t xml:space="preserve">едней рыночной стоимости 1 кв. м общей площади жилья по Новосибирской области, определяемой Министерством строительства и жилищно-коммунального хозяйства Российской Федерации. После вступления в силу этого акта органы местного самоуправления представляют со</w:t>
      </w:r>
      <w:r>
        <w:t xml:space="preserve">ответствующий правовой акт в министерство, в случае непредставления указанного нормативного правового акта министерство вправе использовать при расчете социальных выплат последний из поступивших муниципальных правовых актов.</w:t>
      </w:r>
      <w:r/>
    </w:p>
    <w:p>
      <w:r>
        <w:t xml:space="preserve">12. При формировании списка молодых семей - претендентов на получение социальных выплат в соответствующем году по Новосибирской области (далее - список претендентов) из списка участников каждого муниципального образования в данный список включается количест</w:t>
      </w:r>
      <w:r>
        <w:t xml:space="preserve">во молодых семей в соответствии с очередностью, сформировавшейся в списке участников по муниципальному образованию, в пределах объема иных межбюджетных трансфертов, которые планируется выделить на финансирование программы соответствующему муниципальному обр</w:t>
      </w:r>
      <w:r>
        <w:t xml:space="preserve">азованию.</w:t>
      </w:r>
      <w:r/>
    </w:p>
    <w:p>
      <w:r>
        <w:t xml:space="preserve">В случае если на момент формирования министерством списка претендентов возраст хотя бы одного из членов молодой семьи превышает 35 лет, такая семья не включается министерством в указанный список и подлежит исключению муниципальным образованием из списка уча</w:t>
      </w:r>
      <w:r>
        <w:t xml:space="preserve">стников программы.</w:t>
      </w:r>
      <w:r/>
    </w:p>
    <w:p>
      <w:r>
        <w:t xml:space="preserve">В случае если в планируемом году в списке участников отдельно взятого муниципального образования имеются молодые семьи, поставленные на учет в качестве нуждающихся в улучшении жилищных условий до 1 марта 2005 года, или молодые семьи, имеющие трех и более де</w:t>
      </w:r>
      <w:r>
        <w:t xml:space="preserve">тей (далее - льготная семья), при формировании списка претендентов по такому муниципальному образованию устанавливается квота для молодых семей, не относящихся к льготным семьям (далее - квотируемая семья), в размере 30 процентов общего количества молодых с</w:t>
      </w:r>
      <w:r>
        <w:t xml:space="preserve">емей, включаемых в указанный список по отдельно взятому муниципальному образованию.</w:t>
      </w:r>
      <w:r/>
    </w:p>
    <w:p>
      <w:r>
        <w:t xml:space="preserve">Министерство формирует изменения в утвержденный список претендентов не позднее одного месяца после получения письменного сообщения главы администрации соответствующего муниципального образования с указанием причины, по которой вносятся изменения в список пр</w:t>
      </w:r>
      <w:r>
        <w:t xml:space="preserve">етендентов, в случае, если молодые семьи - претенденты на получение социальных выплат не представили необходимые документы для получения свидетельства о праве на получение социальной выплаты на приобретение жилого помещения или строительство индивидуального</w:t>
      </w:r>
      <w:r>
        <w:t xml:space="preserve"> жилого дома (далее - свидетельство) в установленный Правилами срок, в течение срока действия свидетельства отказались от получения социальных выплат или по иным причинам не смогли воспользоваться такими социальными выплатами. При наличии молодых семей - ка</w:t>
      </w:r>
      <w:r>
        <w:t xml:space="preserve">ндидатов на включение в список претендентов в списке участников соответствующего муниципального образования и отсутствии их в сводном списке молодых семей - участников мероприятия, изъявивших желание получить социальную выплату в текущем году по Новосибирск</w:t>
      </w:r>
      <w:r>
        <w:t xml:space="preserve">ой области, министерство сначала формирует изменения в указанный сводный список, а затем в список претендентов.</w:t>
      </w:r>
      <w:r/>
    </w:p>
    <w:p>
      <w:r>
        <w:t xml:space="preserve">В целях эффективного расходования бюджетных средств, в случае высвобождения средств социальных выплат, указанные средства перераспределяются в то муниципальное образование, в котором значится молодая семья - участник программы, возраст в которой одного из с</w:t>
      </w:r>
      <w:r>
        <w:t xml:space="preserve">упругов в семье достигает ограничения для участия в программе и (или) имеющая более раннюю дату признания молодой семьи нуждающейся в жилом помещении, в пределах остатка бюджетных средств.</w:t>
      </w:r>
      <w:r/>
    </w:p>
    <w:p>
      <w:r>
        <w:t xml:space="preserve">13. При выдаче свидетельств осуществляется:</w:t>
      </w:r>
      <w:r/>
    </w:p>
    <w:p>
      <w:r>
        <w:t xml:space="preserve">информационно-разъяснительное сопровождение молодых семей - претендентов на получение социальной выплаты с момента выдачи и до окончания срока действия свидетельств о порядке использования средств социальной выплаты и возможности получения дополнительной со</w:t>
      </w:r>
      <w:r>
        <w:t xml:space="preserve">циальной выплаты при рождении (усыновлении) одного ребенка;</w:t>
      </w:r>
      <w:r/>
    </w:p>
    <w:p>
      <w:r>
        <w:t xml:space="preserve">предварительная проверка документов на приобретение (строительство) жилого помещения на соответствие требованиям Правил;</w:t>
      </w:r>
      <w:r/>
    </w:p>
    <w:p>
      <w:r>
        <w:t xml:space="preserve">обеспечение наличия и сохранности документов, в том числе по приобретению (строительству) жилья, в личных делах молодых семей с момента подачи заявления для участия в программе до окончания срока действия выданного свидетельства;</w:t>
      </w:r>
      <w:r/>
    </w:p>
    <w:p>
      <w:r>
        <w:t xml:space="preserve">осуществление контроля за целевым использованием бюджетных средств, предоставленных на реализацию программы.</w:t>
      </w:r>
      <w:r/>
    </w:p>
    <w:p>
      <w:r>
        <w:t xml:space="preserve">14. В случае использования социальной выплаты на уплату последнего платежа в счет оплаты паевого взноса при строительстве жилья размер предоставляемой молодым семьям социальной выплаты ограничивается суммой остатка задолженности по выплате остатка пая.</w:t>
      </w:r>
      <w:r/>
    </w:p>
    <w:p>
      <w:r>
        <w:t xml:space="preserve">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размер социально</w:t>
      </w:r>
      <w:r>
        <w:t xml:space="preserve">й выплаты устанавливается в соответствии с Правилами и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</w:t>
      </w:r>
      <w:r>
        <w:t xml:space="preserve"> за просрочку исполнения обязательств по этим кредитам или займам.</w:t>
      </w:r>
      <w:r/>
    </w:p>
    <w:p>
      <w:r>
        <w:t xml:space="preserve">Если размер социальной выплаты, рассчитанный в соответствии с Правилами, превышает сумму остатка задолженности по выплате остатка пая или по выплате процентов за пользование ипотечным жилищным кредитом или займом, образовавшаяся разница подлежит возврату из</w:t>
      </w:r>
      <w:r>
        <w:t xml:space="preserve"> бюджетов муниципальных образований в областной бюджет. При этом распределение возвращаемой суммы средств между областным и федеральным бюджетом производится пропорционально расчетным показателям, определенным в списке претендентов.</w:t>
      </w:r>
      <w:r/>
    </w:p>
    <w:p>
      <w:r>
        <w:t xml:space="preserve">Муниципальное образование для подтверждения такого остатка задолженности представляет в министерство:</w:t>
      </w:r>
      <w:r/>
    </w:p>
    <w:p>
      <w:r>
        <w:t xml:space="preserve">копию заявки банка на перечисление средств социальной выплаты молодой семье;</w:t>
      </w:r>
      <w:r/>
    </w:p>
    <w:p>
      <w:r>
        <w:t xml:space="preserve">выписку из Единого государственного реестра недвижимости о правах кооператива на жилое помещение, приобретенное для молодой семьи, или копию кредитного договора.</w:t>
      </w:r>
      <w:r/>
    </w:p>
    <w:p>
      <w:r/>
      <w:r/>
    </w:p>
    <w:p>
      <w:r>
        <w:t xml:space="preserve">Дополнительная социальная выплата молодым семьям</w:t>
      </w:r>
      <w:r/>
    </w:p>
    <w:p>
      <w:r>
        <w:t xml:space="preserve">при рождении (усыновлении) одного ребенка</w:t>
      </w:r>
      <w:r/>
    </w:p>
    <w:p>
      <w:r/>
      <w:r/>
    </w:p>
    <w:p>
      <w:r>
        <w:t xml:space="preserve">15. Предоставление молодым семьям дополнительных социальных выплат за счет средств областного бюджета при рождении (усыновлении) одного ребенка в размере не менее чем 5 процентов расчетной (средней) стоимости жилья для погашения части кредита или займа, пре</w:t>
      </w:r>
      <w:r>
        <w:t xml:space="preserve">доставленного на приобретение или строительство жилья, в том числе ипотечного жилищного кредита, либо для компенсации затраченных молодой семьей собственных средств на приобретение или строительство жилья, производится министерством в следующем порядке.</w:t>
      </w:r>
      <w:r/>
    </w:p>
    <w:p>
      <w:r>
        <w:t xml:space="preserve">16. Условием предоставления дополнительных социальных выплат молодым семьям является утверждение указанных семей в списке молодых семей - претендентов на получение социальных выплат текущего года (далее - список претендентов) в рамках программы.</w:t>
      </w:r>
      <w:r/>
    </w:p>
    <w:p>
      <w:r>
        <w:t xml:space="preserve">17. Перечисление бюджетных средств на реализацию указанного мероприятия программы в виде социальных выплат осуществляется с лицевого счета министерства на счета физических лиц.</w:t>
      </w:r>
      <w:r/>
    </w:p>
    <w:p>
      <w:r>
        <w:t xml:space="preserve">18. Предоставление дополнительных социальных выплат молодым семьям из областного бюджета Новосибирской области осуществляется при условии представления министерству официальной информации муниципальным образованием, подтверждающей рождение (усыновление) реб</w:t>
      </w:r>
      <w:r>
        <w:t xml:space="preserve">енка в период за два месяца до момента включения министерством молодой семьи в список претендентов и до окончания срока действия полученного данной семьей свидетельства, с приложением следующих документов:</w:t>
      </w:r>
      <w:r/>
    </w:p>
    <w:p>
      <w:r>
        <w:t xml:space="preserve">1) копии свидетельства о рождении ребенка или копии документа об усыновлении ребенка;</w:t>
      </w:r>
      <w:r/>
    </w:p>
    <w:p>
      <w:r>
        <w:t xml:space="preserve">2) копии договора на приобретенное жилое помещение, прошедшего в установленном порядке государственную регистрацию, либо копий договора строительного подряда на строительство индивидуального жилого дома и локального сметного расчета на данное строительство;</w:t>
      </w:r>
      <w:r/>
      <w:r/>
    </w:p>
    <w:p>
      <w:r>
        <w:t xml:space="preserve">3) копии кредитного договора (договора займа) на приобретение жилого помещения или строительство индивидуального жилого дома (при наличии такового);</w:t>
      </w:r>
      <w:r/>
    </w:p>
    <w:p>
      <w:r>
        <w:t xml:space="preserve">4) отчетности о реализации средств социальной выплаты данной молодой семьей, предусмотренной соглашением с муниципальным образованием о реализации программы;</w:t>
      </w:r>
      <w:r/>
    </w:p>
    <w:p>
      <w:r>
        <w:t xml:space="preserve">5) информации о банковских реквизитах счета одного из супругов молодой семьи в кредитной организации для зачисления дополнительной социальной выплаты.</w:t>
      </w:r>
      <w:r/>
    </w:p>
    <w:p>
      <w:r>
        <w:t xml:space="preserve">Указанный пакет документов представляется не позднее одного месяца после окончания срока действия свидетельства, полученного данной семьей.</w:t>
      </w:r>
      <w:r/>
    </w:p>
    <w:p>
      <w:r>
        <w:t xml:space="preserve">19. По результатам рассмотрения документов и проверки представленных муниципальным образованием сведений министерство устанавливает наличие либо отсутствие у молодой семьи права на предоставление дополнительной социальной выплаты.</w:t>
      </w:r>
      <w:r/>
    </w:p>
    <w:p>
      <w:r>
        <w:t xml:space="preserve">При наличии у молодой семьи права на предоставление дополнительной социальной выплаты министерство не чаще одного раза в квартал утверждает список молодых семей - претендентов на получение дополнительных социальных выплат по Новосибирской области, родивших </w:t>
      </w:r>
      <w:r>
        <w:t xml:space="preserve">(усыновивших) одного ребенка, утвержденных в списке молодых семей - претендентов на получение социальных выплат соответствующего года, по форме согласно приложению N 2 к настоящему Порядку.</w:t>
      </w:r>
      <w:r/>
    </w:p>
    <w:p>
      <w:r>
        <w:t xml:space="preserve">20. Для целей расчета дополнительной социальной выплаты расчетная (средняя) стоимость жилья определяется исходя из размера общей площади жилого помещения, установленного в соответствии с Правилами, на состав молодой семьи с учетом рожденного (усыновленного)</w:t>
      </w:r>
      <w:r>
        <w:t xml:space="preserve"> ребенка и норматива стоимости 1 кв. м общей площади жилья по муниципальному образованию из списка претендентов. Аналогичный расчет размера дополнительной социальной выплаты производится и в случае рождения (усыновления) молодой семьей одновременно двух или</w:t>
      </w:r>
      <w:r>
        <w:t xml:space="preserve"> более детей.</w:t>
      </w:r>
      <w:r/>
    </w:p>
    <w:p>
      <w:r>
        <w:t xml:space="preserve">21. Дополнительная социальная выплата предоставляется молодой семье однократно.</w:t>
      </w:r>
      <w:r/>
    </w:p>
    <w:p>
      <w:r>
        <w:t xml:space="preserve">22. Основаниями для отказа в предоставлении дополнительной социальной выплаты являются:</w:t>
      </w:r>
      <w:r/>
    </w:p>
    <w:p>
      <w:r>
        <w:t xml:space="preserve">1) непредставление хотя бы одного из документов, предусмотренных настоящим Порядком;</w:t>
      </w:r>
      <w:r/>
    </w:p>
    <w:p>
      <w:r>
        <w:t xml:space="preserve">2) недостоверность сведений, содержащихся в представленных документах;</w:t>
      </w:r>
      <w:r/>
    </w:p>
    <w:p>
      <w:r>
        <w:t xml:space="preserve">3) размер предоставленных молодой семье средств социальной выплаты и средств (части средств) материнского (семейного) капитала (при наличии) равен сумме, указанной в договоре на приобретенное жилое помещение либо в локальном сметном расчете на строительство</w:t>
      </w:r>
      <w:r>
        <w:t xml:space="preserve"> индивидуального жилого дома.</w:t>
      </w:r>
      <w:r/>
    </w:p>
    <w:p>
      <w:r>
        <w:t xml:space="preserve">23. Об утверждении молодой семьи в списке молодых семей - претендентов на получение дополнительных социальных выплат и факте перечисления средств дополнительной социальной выплаты молодой семье или отсутствии у молодой семьи права на предоставление дополнит</w:t>
      </w:r>
      <w:r>
        <w:t xml:space="preserve">ельной социальной выплаты министерство письменно уведомляет муниципальное образование.</w:t>
      </w:r>
      <w:r/>
    </w:p>
    <w:p>
      <w:r>
        <w:t xml:space="preserve">24. Повторное обращение муниципального образования допускается после устранения оснований для отказа, предусмотренных пунктом 22 Порядка.</w:t>
      </w:r>
      <w:r/>
    </w:p>
    <w:p>
      <w:r>
        <w:t xml:space="preserve">25. В случае рождения (усыновления) молодой семьей, участвующей в программе в текущем году, ребенка в период ранее чем за два месяца до момента включения министерством молодой семьи в список претендентов текущего года и отсутствия такой информации в министе</w:t>
      </w:r>
      <w:r>
        <w:t xml:space="preserve">рстве в письменном виде, дополнительная социальная выплата предоставляется за счет средств местного бюджета в размере не менее чем 5 процентов от расчетной (средней) стоимости жилья для погашения части кредита или займа, предоставленного на приобретение или</w:t>
      </w:r>
      <w:r>
        <w:t xml:space="preserve"> строительство жилья, в том числе ипотечного жилищного кредита, либо для компенсации затраченных молодой семьей собственных средств на приобретение или строительство жилья.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1</w:t>
      </w:r>
      <w:r/>
    </w:p>
    <w:p>
      <w:r>
        <w:t xml:space="preserve">к Порядку</w:t>
      </w:r>
      <w:r/>
    </w:p>
    <w:p>
      <w:r>
        <w:t xml:space="preserve">финансирования мероприятий по</w:t>
      </w:r>
      <w:r/>
    </w:p>
    <w:p>
      <w:r>
        <w:t xml:space="preserve">обеспечению жильем молодых семей</w:t>
      </w:r>
      <w:r/>
    </w:p>
    <w:p>
      <w:r/>
      <w:r/>
    </w:p>
    <w:p>
      <w:r>
        <w:t xml:space="preserve">СПИСОК</w:t>
      </w:r>
      <w:r/>
    </w:p>
    <w:p>
      <w:r>
        <w:t xml:space="preserve">молодых семей - участников мероприятия по обеспечению жильем</w:t>
      </w:r>
      <w:r/>
    </w:p>
    <w:p>
      <w:r>
        <w:t xml:space="preserve">молодых семей государственной программы Российской Федерации</w:t>
      </w:r>
      <w:r/>
    </w:p>
    <w:p>
      <w:r>
        <w:t xml:space="preserve">"Обеспечение доступным и комфортным жильем и коммунальными</w:t>
      </w:r>
      <w:r/>
    </w:p>
    <w:p>
      <w:r>
        <w:t xml:space="preserve">услугами граждан Российской Федерации", изъявивших</w:t>
      </w:r>
      <w:r/>
    </w:p>
    <w:p>
      <w:r>
        <w:t xml:space="preserve">желание получить социальную выплату в ______ году</w:t>
      </w:r>
      <w:r/>
    </w:p>
    <w:p>
      <w:r>
        <w:t xml:space="preserve">по ______________________ Новосибирской области</w:t>
      </w:r>
      <w:r/>
    </w:p>
    <w:p>
      <w:r/>
      <w:r/>
    </w:p>
    <w:p>
      <w:r>
        <w:t xml:space="preserve">N п/п (молодые семьи)</w:t>
      </w:r>
      <w:r/>
    </w:p>
    <w:p>
      <w:r>
        <w:t xml:space="preserve">Данные о членах молодой семьи - участницы программы</w:t>
      </w:r>
      <w:r/>
    </w:p>
    <w:p>
      <w:r>
        <w:t xml:space="preserve">Дата признания молодой семьи нуждающейся в жилом помещении для целей участия в программе</w:t>
      </w:r>
      <w:r/>
    </w:p>
    <w:p>
      <w:r>
        <w:t xml:space="preserve">Дата, номер решения о признании молодой семьи участницей программы</w:t>
      </w:r>
      <w:r/>
    </w:p>
    <w:p>
      <w:r>
        <w:t xml:space="preserve">Орган местного самоуправления, на основании решения которого молодая семья включена в список участников программы</w:t>
      </w:r>
      <w:r/>
    </w:p>
    <w:p>
      <w:r>
        <w:t xml:space="preserve">Расчетная стоимость жилья</w:t>
      </w:r>
      <w:r/>
    </w:p>
    <w:p>
      <w:r>
        <w:t xml:space="preserve">Планируемый размер социальной выплаты, предоставляемой молодой семье</w:t>
      </w:r>
      <w:r/>
    </w:p>
    <w:p>
      <w:r>
        <w:t xml:space="preserve">фамилия, имя, отчество (последнее при наличии)</w:t>
      </w:r>
      <w:r/>
    </w:p>
    <w:p>
      <w:r>
        <w:t xml:space="preserve">степень родства (супруг, супруга, сын, дочь, (отец, мать - для неполных семей)</w:t>
      </w:r>
      <w:r/>
    </w:p>
    <w:p>
      <w:r>
        <w:t xml:space="preserve">число, месяц, год рождения</w:t>
      </w:r>
      <w:r/>
    </w:p>
    <w:p>
      <w:r>
        <w:t xml:space="preserve">страховой номер индивидуального лицевого счета (СНИЛС)</w:t>
      </w:r>
      <w:r/>
    </w:p>
    <w:p>
      <w:r>
        <w:t xml:space="preserve">документ, удостоверяющий личность гражданина Российской Федерации</w:t>
      </w:r>
      <w:r/>
    </w:p>
    <w:p>
      <w:r>
        <w:t xml:space="preserve">свидетельство о браке</w:t>
      </w:r>
      <w:r/>
    </w:p>
    <w:p>
      <w:r>
        <w:t xml:space="preserve">стоимость 1 кв. м (рублей)</w:t>
      </w:r>
      <w:r/>
    </w:p>
    <w:p>
      <w:r>
        <w:t xml:space="preserve">размер общей площади жилого помещения на семью (кв. м)</w:t>
      </w:r>
      <w:r/>
    </w:p>
    <w:p>
      <w:r>
        <w:t xml:space="preserve">всего (гр. 13 x гр. 14)</w:t>
      </w:r>
      <w:r/>
    </w:p>
    <w:p>
      <w:r>
        <w:t xml:space="preserve">серия, номер</w:t>
      </w:r>
      <w:r/>
    </w:p>
    <w:p>
      <w:r>
        <w:t xml:space="preserve">кем, когда выдано</w:t>
      </w:r>
      <w:r/>
    </w:p>
    <w:p>
      <w:r>
        <w:t xml:space="preserve">серия, номер</w:t>
      </w:r>
      <w:r/>
    </w:p>
    <w:p>
      <w:r>
        <w:t xml:space="preserve">кем, когда выдан</w:t>
      </w:r>
      <w:r/>
    </w:p>
    <w:p>
      <w:r>
        <w:t xml:space="preserve">сумма, рублей</w:t>
      </w:r>
      <w:r/>
    </w:p>
    <w:p>
      <w:r>
        <w:t xml:space="preserve">%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7</w:t>
      </w:r>
      <w:r/>
    </w:p>
    <w:p>
      <w:r>
        <w:t xml:space="preserve">8</w:t>
      </w:r>
      <w:r/>
    </w:p>
    <w:p>
      <w:r>
        <w:t xml:space="preserve">9</w:t>
      </w:r>
      <w:r/>
    </w:p>
    <w:p>
      <w:r>
        <w:t xml:space="preserve">10</w:t>
      </w:r>
      <w:r/>
    </w:p>
    <w:p>
      <w:r>
        <w:t xml:space="preserve">11</w:t>
      </w:r>
      <w:r/>
    </w:p>
    <w:p>
      <w:r>
        <w:t xml:space="preserve">12</w:t>
      </w:r>
      <w:r/>
    </w:p>
    <w:p>
      <w:r>
        <w:t xml:space="preserve">13</w:t>
      </w:r>
      <w:r/>
    </w:p>
    <w:p>
      <w:r>
        <w:t xml:space="preserve">14</w:t>
      </w:r>
      <w:r/>
    </w:p>
    <w:p>
      <w:r>
        <w:t xml:space="preserve">15</w:t>
      </w:r>
      <w:r/>
    </w:p>
    <w:p>
      <w:r>
        <w:t xml:space="preserve">16</w:t>
      </w:r>
      <w:r/>
    </w:p>
    <w:p>
      <w:r>
        <w:t xml:space="preserve">17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ИТОГО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(должность лица, сформировавшего список)</w:t>
      </w:r>
      <w:r/>
    </w:p>
    <w:p>
      <w:r/>
      <w:r/>
    </w:p>
    <w:p>
      <w:r>
        <w:t xml:space="preserve">(подпись, дата)</w:t>
      </w:r>
      <w:r/>
    </w:p>
    <w:p>
      <w:r/>
      <w:r/>
    </w:p>
    <w:p>
      <w:r>
        <w:t xml:space="preserve">(расшифровка подписи)</w:t>
      </w:r>
      <w:r/>
    </w:p>
    <w:p>
      <w:r/>
      <w:r/>
    </w:p>
    <w:p>
      <w:r>
        <w:t xml:space="preserve">Руководитель муниципального образования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(подпись, дата)</w:t>
      </w:r>
      <w:r/>
    </w:p>
    <w:p>
      <w:r/>
      <w:r/>
    </w:p>
    <w:p>
      <w:r>
        <w:t xml:space="preserve">(расшифровка подписи)</w:t>
      </w:r>
      <w:r/>
    </w:p>
    <w:p>
      <w:r/>
      <w:r/>
    </w:p>
    <w:p>
      <w:r>
        <w:t xml:space="preserve">М.П.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2</w:t>
      </w:r>
      <w:r/>
    </w:p>
    <w:p>
      <w:r>
        <w:t xml:space="preserve">к Порядку</w:t>
      </w:r>
      <w:r/>
    </w:p>
    <w:p>
      <w:r>
        <w:t xml:space="preserve">финансирования мероприятий по</w:t>
      </w:r>
      <w:r/>
    </w:p>
    <w:p>
      <w:r>
        <w:t xml:space="preserve">обеспечению жильем молодых семей</w:t>
      </w:r>
      <w:r/>
    </w:p>
    <w:p>
      <w:r/>
      <w:r/>
    </w:p>
    <w:p>
      <w:r>
        <w:t xml:space="preserve">СПИСОК</w:t>
      </w:r>
      <w:r/>
    </w:p>
    <w:p>
      <w:r>
        <w:t xml:space="preserve">молодых семей на получение дополнительных социальных выплат</w:t>
      </w:r>
      <w:r/>
    </w:p>
    <w:p>
      <w:r>
        <w:t xml:space="preserve">по Новосибирской области, родивших (усыновивших) одного</w:t>
      </w:r>
      <w:r/>
    </w:p>
    <w:p>
      <w:r>
        <w:t xml:space="preserve">ребенка, утвержденных в списке молодых семей - претендентов</w:t>
      </w:r>
      <w:r/>
    </w:p>
    <w:p>
      <w:r>
        <w:t xml:space="preserve">на получение социальных выплат 20___ года в рамках</w:t>
      </w:r>
      <w:r/>
    </w:p>
    <w:p>
      <w:r>
        <w:t xml:space="preserve">мероприятия по обеспечению жильем молодых семей</w:t>
      </w:r>
      <w:r/>
    </w:p>
    <w:p>
      <w:r>
        <w:t xml:space="preserve">государственной программы Российской Федерации "Обеспечение</w:t>
      </w:r>
      <w:r/>
    </w:p>
    <w:p>
      <w:r>
        <w:t xml:space="preserve">доступным и комфортным жильем и коммунальными</w:t>
      </w:r>
      <w:r/>
    </w:p>
    <w:p>
      <w:r>
        <w:t xml:space="preserve">услугами граждан Российской Федерации"</w:t>
      </w:r>
      <w:r/>
    </w:p>
    <w:p>
      <w:r/>
      <w:r/>
    </w:p>
    <w:p>
      <w:r>
        <w:t xml:space="preserve">N п/п</w:t>
      </w:r>
      <w:r/>
    </w:p>
    <w:p>
      <w:r>
        <w:t xml:space="preserve">Данные о членах молодой семьи - участницы программы</w:t>
      </w:r>
      <w:r/>
    </w:p>
    <w:p>
      <w:r>
        <w:t xml:space="preserve">Расчетная (средняя) стоимость жилья</w:t>
      </w:r>
      <w:r/>
    </w:p>
    <w:p>
      <w:r>
        <w:t xml:space="preserve">Размер дополнительной социальной выплаты, предоставляемой молодой семье за счет средств бюджета Новосибирской области</w:t>
      </w:r>
      <w:r/>
    </w:p>
    <w:p>
      <w:r>
        <w:t xml:space="preserve">Орган местного самоуправления, на основании решения которого молодая семья включена в список участников программы</w:t>
      </w:r>
      <w:r/>
    </w:p>
    <w:p>
      <w:r>
        <w:t xml:space="preserve">члены семьи (фамилия, имя, отчество (последнее при наличии)</w:t>
      </w:r>
      <w:r/>
    </w:p>
    <w:p>
      <w:r>
        <w:t xml:space="preserve">родственные отношения (супруг, супруга, сын, дочь, (отец, мать - для неполных семей)</w:t>
      </w:r>
      <w:r/>
    </w:p>
    <w:p>
      <w:r>
        <w:t xml:space="preserve">число, месяц, год рождения</w:t>
      </w:r>
      <w:r/>
    </w:p>
    <w:p>
      <w:r>
        <w:t xml:space="preserve">документ, удостоверяющий личность гражданина Российской Федерации</w:t>
      </w:r>
      <w:r/>
    </w:p>
    <w:p>
      <w:r>
        <w:t xml:space="preserve">свидетельство о браке</w:t>
      </w:r>
      <w:r/>
    </w:p>
    <w:p>
      <w:r>
        <w:t xml:space="preserve">стоимость 1 кв. м (рублей)</w:t>
      </w:r>
      <w:r/>
    </w:p>
    <w:p>
      <w:r>
        <w:t xml:space="preserve">размер общей площади жилого помещения на семью (кв. м)</w:t>
      </w:r>
      <w:r/>
    </w:p>
    <w:p>
      <w:r>
        <w:t xml:space="preserve">всего (гр. 9 x гр. 10) (рублей)</w:t>
      </w:r>
      <w:r/>
    </w:p>
    <w:p>
      <w:r>
        <w:t xml:space="preserve">серия, номер</w:t>
      </w:r>
      <w:r/>
    </w:p>
    <w:p>
      <w:r>
        <w:t xml:space="preserve">кем, когда выдан</w:t>
      </w:r>
      <w:r/>
    </w:p>
    <w:p>
      <w:r>
        <w:t xml:space="preserve">серия, номер</w:t>
      </w:r>
      <w:r/>
    </w:p>
    <w:p>
      <w:r>
        <w:t xml:space="preserve">кем, когда выдано</w:t>
      </w:r>
      <w:r/>
    </w:p>
    <w:p>
      <w:r>
        <w:t xml:space="preserve">сумма рублей</w:t>
      </w:r>
      <w:r/>
    </w:p>
    <w:p>
      <w:r>
        <w:t xml:space="preserve">% (гр. 12 / гр. 11) x 100</w:t>
      </w:r>
      <w:r/>
    </w:p>
    <w:p>
      <w:r>
        <w:t xml:space="preserve">1</w:t>
      </w:r>
      <w:r/>
    </w:p>
    <w:p>
      <w:r>
        <w:t xml:space="preserve">2</w:t>
      </w:r>
      <w:r/>
    </w:p>
    <w:p>
      <w:r>
        <w:t xml:space="preserve">3</w:t>
      </w:r>
      <w:r/>
    </w:p>
    <w:p>
      <w:r>
        <w:t xml:space="preserve">4</w:t>
      </w:r>
      <w:r/>
    </w:p>
    <w:p>
      <w:r>
        <w:t xml:space="preserve">5</w:t>
      </w:r>
      <w:r/>
    </w:p>
    <w:p>
      <w:r>
        <w:t xml:space="preserve">6</w:t>
      </w:r>
      <w:r/>
    </w:p>
    <w:p>
      <w:r>
        <w:t xml:space="preserve">7</w:t>
      </w:r>
      <w:r/>
    </w:p>
    <w:p>
      <w:r>
        <w:t xml:space="preserve">8</w:t>
      </w:r>
      <w:r/>
    </w:p>
    <w:p>
      <w:r>
        <w:t xml:space="preserve">9</w:t>
      </w:r>
      <w:r/>
    </w:p>
    <w:p>
      <w:r>
        <w:t xml:space="preserve">10</w:t>
      </w:r>
      <w:r/>
    </w:p>
    <w:p>
      <w:r>
        <w:t xml:space="preserve">11</w:t>
      </w:r>
      <w:r/>
    </w:p>
    <w:p>
      <w:r>
        <w:t xml:space="preserve">12</w:t>
      </w:r>
      <w:r/>
    </w:p>
    <w:p>
      <w:r>
        <w:t xml:space="preserve">13</w:t>
      </w:r>
      <w:r/>
    </w:p>
    <w:p>
      <w:r>
        <w:t xml:space="preserve">14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ИТОГО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Министр строительства Новосибирской области</w:t>
      </w:r>
      <w:r/>
    </w:p>
    <w:p>
      <w:r/>
      <w:r/>
    </w:p>
    <w:p>
      <w:r/>
      <w:r/>
    </w:p>
    <w:p>
      <w:r/>
      <w:r/>
    </w:p>
    <w:p>
      <w:r/>
      <w:r/>
    </w:p>
    <w:p>
      <w:r>
        <w:t xml:space="preserve">(подпись)</w:t>
      </w:r>
      <w:r/>
    </w:p>
    <w:p>
      <w:r/>
      <w:r/>
    </w:p>
    <w:p>
      <w:r>
        <w:t xml:space="preserve">(расшифровка подписи)</w:t>
      </w:r>
      <w:r/>
    </w:p>
    <w:p>
      <w:r/>
      <w:r/>
    </w:p>
    <w:p>
      <w:r>
        <w:t xml:space="preserve">М.П.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1</w:t>
      </w:r>
      <w:r/>
    </w:p>
    <w:p>
      <w:r>
        <w:t xml:space="preserve">к постановлению</w:t>
      </w:r>
      <w:r/>
    </w:p>
    <w:p>
      <w:r>
        <w:t xml:space="preserve">Правительства Новосибирской области</w:t>
      </w:r>
      <w:r/>
    </w:p>
    <w:p>
      <w:r>
        <w:t xml:space="preserve">от 20.02.2015 N 68-п</w:t>
      </w:r>
      <w:r/>
    </w:p>
    <w:p>
      <w:r/>
      <w:r/>
    </w:p>
    <w:p>
      <w:r>
        <w:t xml:space="preserve">ПОРЯДОК</w:t>
      </w:r>
      <w:r/>
    </w:p>
    <w:p>
      <w:r>
        <w:t xml:space="preserve">ФИНАНСИРОВАНИЯ МЕРОПРИЯТИЙ, ПРЕДУСМОТРЕННЫХ ГОСУДАРСТВЕННОЙ</w:t>
      </w:r>
      <w:r/>
    </w:p>
    <w:p>
      <w:r>
        <w:t xml:space="preserve">ПРОГРАММОЙ "СТИМУЛИРОВАНИЕ РАЗВИТИЯ ЖИЛИЩНОГО</w:t>
      </w:r>
      <w:r/>
    </w:p>
    <w:p>
      <w:r>
        <w:t xml:space="preserve">СТРОИТЕЛЬСТВА В НОВОСИБИРСКОЙ ОБЛАСТИ"</w:t>
      </w:r>
      <w:r/>
    </w:p>
    <w:p>
      <w:r>
        <w:t xml:space="preserve">Список изменяющих документов</w:t>
      </w:r>
      <w:r/>
    </w:p>
    <w:p>
      <w:r>
        <w:t xml:space="preserve">(в ред. постановления Правительства Новосибирской области</w:t>
      </w:r>
      <w:r/>
    </w:p>
    <w:p>
      <w:r>
        <w:t xml:space="preserve">от 20.08.2024 N 394-п)</w:t>
      </w:r>
      <w:r/>
    </w:p>
    <w:p>
      <w:r/>
      <w:r/>
    </w:p>
    <w:p>
      <w:r>
        <w:t xml:space="preserve">1. Порядок финансирования мероприятий, предусмотренных государственной программой "Стимулирование развития жилищного строительства в Новосибирской области" (далее - Порядок, государственная программа) регламентирует финансирование мероприятий за счет средст</w:t>
      </w:r>
      <w:r>
        <w:t xml:space="preserve">в областного бюджета Новосибирской области (далее - областной бюджет), с учетом субсидий из федерального бюджета.</w:t>
      </w:r>
      <w:r/>
    </w:p>
    <w:p>
      <w:r>
        <w:t xml:space="preserve">2. Финансирование расходов областного бюджета на реализацию мероприятий государственной программы на очередной финансовый год и плановый период осуществляется в соответствии с Бюджетным кодексом Российской Федерации в пределах бюджетных ассигнований и лимит</w:t>
      </w:r>
      <w:r>
        <w:t xml:space="preserve">ов бюджетных обязательств, установленных главному распорядителю бюджетных средств в соответствии с законом об областном бюджете Новосибирской области на очередной год и плановый период.</w:t>
      </w:r>
      <w:r/>
    </w:p>
    <w:p>
      <w:r>
        <w:t xml:space="preserve">3. Средства областного бюджета на реализацию мероприятий государственной программы предоставляются главным распорядителям бюджетных средств областного бюджета, являющимся исполнителями мероприятий государственной программы, в соответствии со сводной бюджетн</w:t>
      </w:r>
      <w:r>
        <w:t xml:space="preserve">ой росписью областного бюджета и кассовым планом исполнения областного бюджета в порядке, установленном министерством финансов и налоговой политики Новосибирской области.</w:t>
      </w:r>
      <w:r/>
    </w:p>
    <w:p>
      <w:r>
        <w:t xml:space="preserve">4. Главным распорядителем бюджетных средств при реализации мероприятий в рамках государственной программы, за исключением регионального проекта "Жилье", реализуемого в рамках национального проекта "Жилье и городская среда" (далее - региональный проект "Жиль</w:t>
      </w:r>
      <w:r>
        <w:t xml:space="preserve">е"), является министерство строительства Новосибирской области.</w:t>
      </w:r>
      <w:r/>
    </w:p>
    <w:p>
      <w:r>
        <w:t xml:space="preserve">При реализации регионального проекта "Жилье" главным распорядителем бюджетных средств выступает министерство жилищно-коммунального хозяйства и энергетики Новосибирской области.</w:t>
      </w:r>
      <w:r/>
    </w:p>
    <w:p>
      <w:r>
        <w:t xml:space="preserve">5. Финансирование мероприятий в рамках государственной программы осуществляется:</w:t>
      </w:r>
      <w:r/>
    </w:p>
    <w:p>
      <w:r>
        <w:t xml:space="preserve">с лицевых счетов главного распорядителя бюджетных средств или с лицевого счета государственного казенного учреждения Новосибирской области - получателя бюджетных средств, находящегося в ведении главного распорядителя бюджетных средств, имеющего право на при</w:t>
      </w:r>
      <w:r>
        <w:t xml:space="preserve">нятие и исполнение бюджетных обязательств за счет средств областного бюджета Новосибирской области, на основании контрактов, заключенных в соответствии с Федеральным законом от 05.04.2013 N 44-ФЗ "О контрактной системе в сфере закупок товаров, работ, услуг </w:t>
      </w:r>
      <w:r>
        <w:t xml:space="preserve">для обеспечения государственных и муниципальных нужд";</w:t>
      </w:r>
      <w:r/>
    </w:p>
    <w:p>
      <w:r>
        <w:t xml:space="preserve">в виде субсидий из областного бюджета Новосибирской области для выполнения государственного задания государственными бюджетными учреждениями Новосибирской области, подведомственными главному распорядителю бюджетных средств, в соответствии с Порядком предост</w:t>
      </w:r>
      <w:r>
        <w:t xml:space="preserve">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задания, утверж</w:t>
      </w:r>
      <w:r>
        <w:t xml:space="preserve">денным постановлением Правительства Новосибирской области от 14.10.2013 N 435-п "О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</w:t>
      </w:r>
      <w:r>
        <w:t xml:space="preserve">государственного задания";</w:t>
      </w:r>
      <w:r/>
    </w:p>
    <w:p>
      <w:r>
        <w:t xml:space="preserve">в виде субсидий юридическим лицам (кроме некоммерческих организаций), индивидуальным предпринимателям, физическим лицам - производителям товаров, работ и услуг на основании соглашений, заключенных с юридическими лицами;</w:t>
      </w:r>
      <w:r/>
    </w:p>
    <w:p>
      <w:r>
        <w:t xml:space="preserve">в виде субсидий или иных межбюджетных трансфертов с лицевых счетов главных распорядителей бюджетных средств, установленных в пункте 4 Порядка, в доход местных бюджетов на основании соглашений, заключенных с администрациями муниципальных образований Новосиби</w:t>
      </w:r>
      <w:r>
        <w:t xml:space="preserve">рской области;</w:t>
      </w:r>
      <w:r/>
    </w:p>
    <w:p>
      <w:r>
        <w:t xml:space="preserve">в виде предоставления социальных выплат физическим лицам, регламентированных нормативно-правовыми актами Губернатора Новосибирской области, Правительства Новосибирской области, а также нормативно-правовыми актами Российской Федерации.</w:t>
      </w:r>
      <w:r/>
    </w:p>
    <w:p>
      <w:r>
        <w:t xml:space="preserve">6. Отчеты об исполнении показателей (об объемах выполненных работ) по мероприятиям государственной программы получатели средств областного бюджета предоставляют главным распорядителям бюджетных средств в сроки, установленные соответствующими соглашениями.</w:t>
      </w:r>
      <w:r/>
    </w:p>
    <w:p>
      <w:r>
        <w:t xml:space="preserve">7. В случае нецелевого использования получателем средств областного бюджета,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отношени</w:t>
      </w:r>
      <w:r>
        <w:t xml:space="preserve">я.</w:t>
      </w:r>
      <w:r/>
    </w:p>
    <w:p>
      <w:r>
        <w:t xml:space="preserve">8. Главные распорядители и получатели бюджетных средств несут ответственность за неисполнение или ненадлежащее исполнение обязательств по соглашениям в соответствии с действующим законодательством Российской Федерации.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2</w:t>
      </w:r>
      <w:r/>
    </w:p>
    <w:p>
      <w:r>
        <w:t xml:space="preserve">к постановлению</w:t>
      </w:r>
      <w:r/>
    </w:p>
    <w:p>
      <w:r>
        <w:t xml:space="preserve">Правительства Новосибирской области</w:t>
      </w:r>
      <w:r/>
    </w:p>
    <w:p>
      <w:r>
        <w:t xml:space="preserve">от 20.02.2015 N 68-п</w:t>
      </w:r>
      <w:r/>
    </w:p>
    <w:p>
      <w:r/>
      <w:r/>
    </w:p>
    <w:p>
      <w:r>
        <w:t xml:space="preserve">УСЛОВИЯ</w:t>
      </w:r>
      <w:r/>
    </w:p>
    <w:p>
      <w:r>
        <w:t xml:space="preserve">ПРЕДОСТАВЛЕНИЯ И РАСХОДОВАНИЯ СУБСИДИЙ МЕСТНЫМ БЮДЖЕТАМ</w:t>
      </w:r>
      <w:r/>
    </w:p>
    <w:p>
      <w:r>
        <w:t xml:space="preserve">НА РЕАЛИЗАЦИЮ ГОСУДАРСТВЕННОЙ ПРОГРАММЫ НОВОСИБИРСКОЙ</w:t>
      </w:r>
      <w:r/>
    </w:p>
    <w:p>
      <w:r>
        <w:t xml:space="preserve">ОБЛАСТИ "СТИМУЛИРОВАНИЕ РАЗВИТИЯ ЖИЛИЩНОГО</w:t>
      </w:r>
      <w:r/>
    </w:p>
    <w:p>
      <w:r>
        <w:t xml:space="preserve">СТРОИТЕЛЬСТВА В НОВОСИБИРСКОЙ ОБЛАСТИ"</w:t>
      </w:r>
      <w:r/>
    </w:p>
    <w:p>
      <w:r/>
      <w:r/>
    </w:p>
    <w:p>
      <w:r>
        <w:t xml:space="preserve">Утратили силу. - Постановление Правительства Новосибирской области от 29.09.2020 N 411-п.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3</w:t>
      </w:r>
      <w:r/>
    </w:p>
    <w:p>
      <w:r>
        <w:t xml:space="preserve">к постановлению</w:t>
      </w:r>
      <w:r/>
    </w:p>
    <w:p>
      <w:r>
        <w:t xml:space="preserve">Правительства Новосибирской области</w:t>
      </w:r>
      <w:r/>
    </w:p>
    <w:p>
      <w:r>
        <w:t xml:space="preserve">от 20.02.2015 N 68-п</w:t>
      </w:r>
      <w:r/>
    </w:p>
    <w:p>
      <w:r/>
      <w:r/>
    </w:p>
    <w:p>
      <w:r>
        <w:t xml:space="preserve">ПОРЯДОК</w:t>
      </w:r>
      <w:r/>
    </w:p>
    <w:p>
      <w:r>
        <w:t xml:space="preserve">ПРЕДОСТАВЛЕНИЯ СУБСИДИЙ ЮРИДИЧЕСКИМ ЛИЦАМ (ЗА ИСКЛЮЧЕНИЕМ</w:t>
      </w:r>
      <w:r/>
    </w:p>
    <w:p>
      <w:r>
        <w:t xml:space="preserve">ГОСУДАРСТВЕННЫХ (МУНИЦИПАЛЬНЫХ) УЧРЕЖДЕНИЙ) НА ВОЗМЕЩЕНИЕ</w:t>
      </w:r>
      <w:r/>
    </w:p>
    <w:p>
      <w:r>
        <w:t xml:space="preserve">НЕДОПОЛУЧЕННЫХ ДОХОДОВ В СВЯЗИ С ОФОРМЛЕНИЕМ ОТДЕЛЬНЫМИ</w:t>
      </w:r>
      <w:r/>
    </w:p>
    <w:p>
      <w:r>
        <w:t xml:space="preserve">КАТЕГОРИЯМИ ГРАЖДАН ИПОТЕЧНЫХ ЖИЛИЩНЫХ</w:t>
      </w:r>
      <w:r/>
    </w:p>
    <w:p>
      <w:r>
        <w:t xml:space="preserve">КРЕДИТОВ (ЗАЙМОВ) (ДАЛЕЕ - ПОРЯДОК)</w:t>
      </w:r>
      <w:r/>
    </w:p>
    <w:p>
      <w:r>
        <w:t xml:space="preserve">Список изменяющих документов</w:t>
      </w:r>
      <w:r/>
    </w:p>
    <w:p>
      <w:r>
        <w:t xml:space="preserve">(введен постановлением Правительства Новосибирской области</w:t>
      </w:r>
      <w:r/>
    </w:p>
    <w:p>
      <w:r>
        <w:t xml:space="preserve">от 01.04.2019 N 121-п;</w:t>
      </w:r>
      <w:r/>
    </w:p>
    <w:p>
      <w:r>
        <w:t xml:space="preserve">в ред. постановлений Правительства Новосибирской области</w:t>
      </w:r>
      <w:r/>
    </w:p>
    <w:p>
      <w:r>
        <w:t xml:space="preserve">от 20.09.2021 N 367-п, от 18.10.2022 N 481-п, от 23.05.2023 N 216-п,</w:t>
      </w:r>
      <w:r/>
    </w:p>
    <w:p>
      <w:r>
        <w:t xml:space="preserve">от 14.08.2023 N 372-п,</w:t>
      </w:r>
      <w:r/>
    </w:p>
    <w:p>
      <w:r>
        <w:t xml:space="preserve">с изм., внесенными постановлением Правительства Новосибирской области</w:t>
      </w:r>
      <w:r/>
    </w:p>
    <w:p>
      <w:r>
        <w:t xml:space="preserve">от 16.03.2022 N 94-п)</w:t>
      </w:r>
      <w:r/>
    </w:p>
    <w:p>
      <w:r/>
      <w:r/>
    </w:p>
    <w:p>
      <w:r>
        <w:t xml:space="preserve">1. Настоящий Порядок определяет цель и условия предоставления за счет средств областного бюджета Новосибирской области субсидий юридическим лицам (за исключением государственных (муниципальных) учреждений) на возмещение недополученных доходов в связи с офор</w:t>
      </w:r>
      <w:r>
        <w:t xml:space="preserve">млением отдельными категориями граждан, указанными в пункте 26 настоящего Порядка (далее - отдельные категории граждан), ипотечных жилищных кредитов (займов) по сниженной процентной ставке на величину до 3 (трех) процентных пунктов от процентной ставки, пре</w:t>
      </w:r>
      <w:r>
        <w:t xml:space="preserve">дусмотренной одной из ипотечных программ Единого института развития в жилищной сфере, но не более 150 000 рублей в рамках оформления одного ипотечного жилищного кредита (займа) (далее - субсидии), критерии отбора юридических лиц в целях предоставления субси</w:t>
      </w:r>
      <w:r>
        <w:t xml:space="preserve">дий,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  <w:r/>
    </w:p>
    <w:p>
      <w:r>
        <w:t xml:space="preserve">2. Целью предоставления субсидий является возмещение юридическим лицам (за исключением государственных (муниципальных) учреждений) недополученных доходов в связи с оформлением отдельными категориями граждан ипотечных жилищных кредитов (займов) по сниженной </w:t>
      </w:r>
      <w:r>
        <w:t xml:space="preserve">процентной ставке.</w:t>
      </w:r>
      <w:r/>
    </w:p>
    <w:p>
      <w:r>
        <w:t xml:space="preserve">3. Субсидии предоставляются министерством строительства Новосибирской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</w:t>
      </w:r>
      <w:r>
        <w:t xml:space="preserve">редоставление субсидий на соответствующий финансовый год (соответствующий финансовый год и плановый период), юридическим лицам (за исключением государственных (муниципальных) учреждений) - кредитным организациям и организациям, осуществляющим предоставление</w:t>
      </w:r>
      <w:r>
        <w:t xml:space="preserve"> займов по договорам займа, исполнение обязательств по которым обеспечено ипотекой, зарегистрированным и осуществляющим свою деятельность на территории Новосибирской области и реализующим ипотечные программы, разработанные и утвержденные Единым институтом р</w:t>
      </w:r>
      <w:r>
        <w:t xml:space="preserve">азвития в жилищной сфере (далее - юридические лица), на основании проведенного министерством строительства Новосибирской области отбора (далее - отбор). Способ проведения отбора - запрос предложений (заявок), направленных участниками отбора для участия в от</w:t>
      </w:r>
      <w:r>
        <w:t xml:space="preserve">боре, исходя из соответствия участника отбора критериям отбора и очередности поступления заявок на участие в отборе.</w:t>
      </w:r>
      <w:r/>
    </w:p>
    <w:p>
      <w:r>
        <w:t xml:space="preserve">(в ред. постановления Правительства Новосибирской области от 20.09.2021 N 367-п)</w:t>
      </w:r>
      <w:r/>
    </w:p>
    <w:p>
      <w:r>
        <w:t xml:space="preserve">4. Министерство строительства Новосибирской области в целях проведения отбора выполняет следующие функции:</w:t>
      </w:r>
      <w:r/>
    </w:p>
    <w:p>
      <w:r>
        <w:t xml:space="preserve">1) утверждает своим приказом состав комиссии по отбору (далее - комиссия), дату, время и место проведения отбора;</w:t>
      </w:r>
      <w:r/>
    </w:p>
    <w:p>
      <w:r>
        <w:t xml:space="preserve">2) обеспечивает прием, учет и хранение заявок и представленных документов на участие в отборе (далее - заявка для отбора);</w:t>
      </w:r>
      <w:r/>
    </w:p>
    <w:p>
      <w:r>
        <w:t xml:space="preserve">3) проводит консультации по вопросам оформления заявок для отбора;</w:t>
      </w:r>
      <w:r/>
    </w:p>
    <w:p>
      <w:r>
        <w:t xml:space="preserve">4) осуществляет организационно-техническое обеспечение деятельности комиссии.</w:t>
      </w:r>
      <w:r/>
    </w:p>
    <w:p>
      <w:r>
        <w:t xml:space="preserve">5. Участниками отбора являются юридические лица, удовлетворяющие всем в совокупности обязательным требованиям по состоянию на первое число месяца, в котором юридическое лицо обратилось в министерство строительства Новосибирской области с заявкой для отбора:</w:t>
      </w:r>
      <w:r/>
      <w:r/>
    </w:p>
    <w:p>
      <w:r>
        <w:t xml:space="preserve">1) отсутствие у юридического лица:</w:t>
      </w:r>
      <w:r/>
    </w:p>
    <w:p>
      <w: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/>
    </w:p>
    <w:p>
      <w:r>
        <w:t xml:space="preserve">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</w:t>
      </w:r>
      <w:r>
        <w:t xml:space="preserve">асти;</w:t>
      </w:r>
      <w:r/>
    </w:p>
    <w:p>
      <w:r>
        <w:t xml:space="preserve">2)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</w:t>
      </w:r>
      <w:r>
        <w:t xml:space="preserve">а, деятельность участника отбора не приостановлена в порядке, предусмотренном законодательством Российской Федерации;</w:t>
      </w:r>
      <w:r/>
    </w:p>
    <w:p>
      <w:r>
        <w:t xml:space="preserve">(пп. 2 в ред. постановления Правительства Новосибирской области от 20.09.2021 N 367-п)</w:t>
      </w:r>
      <w:r/>
    </w:p>
    <w:p>
      <w:r>
        <w:t xml:space="preserve">3) юридическое лицо не должно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</w:t>
      </w:r>
      <w:r>
        <w:t xml:space="preserve">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</w:t>
      </w:r>
      <w:r>
        <w:t xml:space="preserve">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</w:t>
      </w:r>
      <w:r>
        <w:t xml:space="preserve">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</w:t>
      </w:r>
      <w:r>
        <w:t xml:space="preserve"> лиц, реализованное через участие в капитале указанных публичных акционерных обществ;</w:t>
      </w:r>
      <w:r/>
    </w:p>
    <w:p>
      <w:r>
        <w:t xml:space="preserve">(пп. 3 в ред. постановления Правительства Новосибирской области от 14.08.2023 N 372-п)</w:t>
      </w:r>
      <w:r/>
    </w:p>
    <w:p>
      <w:r>
        <w:t xml:space="preserve">4) юридическое лицо не должно получать средства из областного бюджета Новосибирской области на основании иных нормативных правовых актов на цель предоставления субсидий, указанную в пункте 2 настоящего Порядка;</w:t>
      </w:r>
      <w:r/>
    </w:p>
    <w:p>
      <w: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</w:t>
      </w:r>
      <w:r>
        <w:t xml:space="preserve"> юридическим лицом.</w:t>
      </w:r>
      <w:r/>
    </w:p>
    <w:p>
      <w:r>
        <w:t xml:space="preserve">(пп. 5 введен постановлением Правительства Новосибирской области от 20.09.2021 N 367-п)</w:t>
      </w:r>
      <w:r/>
    </w:p>
    <w:p>
      <w:r>
        <w:t xml:space="preserve">6. Отбор осуществляется на основании следующих критериев:</w:t>
      </w:r>
      <w:r/>
    </w:p>
    <w:p>
      <w:r>
        <w:t xml:space="preserve">1) наличие у юридического лица наибольшего опыта реализации ипотечных программ, разработанных и утвержденных Единым институтом развития в жилищной сфере, определяемого количеством времени реализации, среди участников отбора;</w:t>
      </w:r>
      <w:r/>
    </w:p>
    <w:p>
      <w:r>
        <w:t xml:space="preserve">2) принятие юридическим лицом обязательств по ипотечному жилищному кредитованию или предоставлению займов по договорам займа, исполнение обязательств по которым обеспечено ипотекой, отдельных категорий граждан по сниженной процентной ставке на величину до 3</w:t>
      </w:r>
      <w:r>
        <w:t xml:space="preserve"> (трех) процентных пунктов от процентной ставки, предусмотренной одной из ипотечных программ Единого института развития в жилищной сфере;</w:t>
      </w:r>
      <w:r/>
    </w:p>
    <w:p>
      <w:r>
        <w:t xml:space="preserve">3) участие в реализации одной из государственных программ по ипотечному жилищному кредитованию или предоставлению займов по договорам займа, исполнение обязательств по которым обеспечено ипотекой, действующих на территории Новосибирской области.</w:t>
      </w:r>
      <w:r/>
    </w:p>
    <w:p>
      <w:r>
        <w:t xml:space="preserve">7. Объявление о начале проведения отбора размещается на едином портале бюджетной системы Российской Федерации в информационно-телекоммуникационной сети "Интернет" (далее - единый портал), а также на официальном сайте министерства строительства Новосибирской</w:t>
      </w:r>
      <w:r>
        <w:t xml:space="preserve"> области в информационно-телекоммуникационной сети "Интернет" по адресу: https://minstroy.nso.ru/ в разделе "Конкурсы" (подраздел "Отбор организаций") в срок не менее пяти рабочих дней до дня начала приема заявок для отбора и содержит следующую информацию:</w:t>
      </w:r>
      <w:r/>
    </w:p>
    <w:p>
      <w:r>
        <w:t xml:space="preserve">срок проведения отбора (дата и время начала (окончания) подачи (приема) заявок участников отбора);</w:t>
      </w:r>
      <w:r/>
    </w:p>
    <w:p>
      <w:r>
        <w:t xml:space="preserve">наименование, место нахождения, почтовый адрес, адрес электронной почты министерства строительства Новосибирской области;</w:t>
      </w:r>
      <w:r/>
    </w:p>
    <w:p>
      <w:r>
        <w:t xml:space="preserve">результат предоставления субсидии;</w:t>
      </w:r>
      <w:r/>
    </w:p>
    <w:p>
      <w:r>
        <w:t xml:space="preserve">доменное имя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  <w:r/>
    </w:p>
    <w:p>
      <w:r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  <w:r/>
    </w:p>
    <w:p>
      <w:r>
        <w:t xml:space="preserve">порядок подачи заявок участниками отбора и требований, предъявляемых к форме и содержанию заявок, подаваемых участниками отбора;</w:t>
      </w:r>
      <w:r/>
    </w:p>
    <w:p>
      <w:r>
        <w:t xml:space="preserve"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  <w:r/>
    </w:p>
    <w:p>
      <w:r>
        <w:t xml:space="preserve">правила рассмотрения и оценки заявок участников отбора;</w:t>
      </w:r>
      <w:r/>
    </w:p>
    <w:p>
      <w: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/>
    </w:p>
    <w:p>
      <w:r>
        <w:t xml:space="preserve">срок, в течение которого победитель отбора должен подписать соглашение о предоставлении субсидии;</w:t>
      </w:r>
      <w:r/>
    </w:p>
    <w:p>
      <w:r>
        <w:t xml:space="preserve">условия признания победителя отбора уклонившимся от заключения соглашения;</w:t>
      </w:r>
      <w:r/>
    </w:p>
    <w:p>
      <w:r>
        <w:t xml:space="preserve">дата размещения результатов отбора на едином портале, а также на официальном сайте министерства строительства Новосибирской области в информационно-телекоммуникационной сети "Интернет" по адресу: https://minstroy.nso.ru/ в разделе "Конкурсы" (подраздел "Отб</w:t>
      </w:r>
      <w:r>
        <w:t xml:space="preserve">ор организаций").</w:t>
      </w:r>
      <w:r/>
    </w:p>
    <w:p>
      <w:r>
        <w:t xml:space="preserve">(п. 7 в ред. постановления Правительства Новосибирской области от 20.09.2021 N 367-п)</w:t>
      </w:r>
      <w:r/>
    </w:p>
    <w:p>
      <w:r>
        <w:t xml:space="preserve">8. Отбор проводится комиссией.</w:t>
      </w:r>
      <w:r/>
    </w:p>
    <w:p>
      <w:r>
        <w:t xml:space="preserve">9. Председатель комиссии организует работу комиссии и ведет ее заседания.</w:t>
      </w:r>
      <w:r/>
    </w:p>
    <w:p>
      <w:r>
        <w:t xml:space="preserve">10. Заседание комиссии правомочно, если в нем принимает участие не менее половины списочного состава комиссии. Члены комиссии принимают участие в ее заседании лично.</w:t>
      </w:r>
      <w:r/>
    </w:p>
    <w:p>
      <w:r>
        <w:t xml:space="preserve">11. Решения комиссии принимаются большинством голосов присутствующих членов комиссии. В случае равенства голосов голос председателя комиссии является решающим.</w:t>
      </w:r>
      <w:r/>
    </w:p>
    <w:p>
      <w:r>
        <w:t xml:space="preserve">12. Решения комиссии оформляются протоколами. Протоколы утверждаются председателем комиссии, подписываются членами комиссии, присутствовавшими на заседании.</w:t>
      </w:r>
      <w:r/>
    </w:p>
    <w:p>
      <w:r>
        <w:t xml:space="preserve">13. Юридическое лицо подает заявку для отбора в министерство строительства Новосибирской области по адресу и в сроки, указанные в объявлении о начале проведения отбора. Заявка для отбора оформляется в двух экземплярах в произвольной форме с указанием перечн</w:t>
      </w:r>
      <w:r>
        <w:t xml:space="preserve">я прилагаемых документов, подписывается уполномоченным лицом, заверяется печатью юридического лица (при наличии). Юридическое лицо вправе подать только одну заявку для отбора.</w:t>
      </w:r>
      <w:r/>
    </w:p>
    <w:p>
      <w:r>
        <w:t xml:space="preserve">14. Заявка для отбора доставляется в министерство строительства Новосибирской области представителем юридического лица. Представитель министерства строительства Новосибирской области, осуществляющий прием документов, ставит отметку о приеме на втором экземп</w:t>
      </w:r>
      <w:r>
        <w:t xml:space="preserve">ляре заявки для отбора, который остается у представителя юридического лица, доставившего заявку. Заявка для отбора регистрируется в день поступления как входящая корреспонденция, с указанием даты и времени ее поступления в министерство строительства Новосиб</w:t>
      </w:r>
      <w:r>
        <w:t xml:space="preserve">ирской области.</w:t>
      </w:r>
      <w:r/>
    </w:p>
    <w:p>
      <w:r>
        <w:t xml:space="preserve">15. К заявке для отбора прилагаются следующие документы:</w:t>
      </w:r>
      <w:r/>
    </w:p>
    <w:p>
      <w:r>
        <w:t xml:space="preserve">1) копия соглашения, заключенного юридическим лицом с Единым институтом развития в жилищной сфере, о реализации ипотечных программ, разработанных и утвержденных Единым институтом развития в жилищной сфере;</w:t>
      </w:r>
      <w:r/>
    </w:p>
    <w:p>
      <w:r>
        <w:t xml:space="preserve">2) копия программы ипотечного жилищного кредитования (предоставления займов) юридического лица, заверенная руководителем юридического лица либо иным уполномоченным лицом, с оттиском печати юридического лица (при наличии);</w:t>
      </w:r>
      <w:r/>
    </w:p>
    <w:p>
      <w:r>
        <w:t xml:space="preserve">3) копия соглашения, заключенного с органом исполнительной власти Новосибирской области, подтверждающего участие юридического лица в реализации одной из государственных программ по ипотечному жилищному кредитованию или предоставлению займов по договорам зай</w:t>
      </w:r>
      <w:r>
        <w:t xml:space="preserve">ма, исполнение обязательств по которым обеспечено ипотекой, действующей на территории Новосибирской области;</w:t>
      </w:r>
      <w:r/>
    </w:p>
    <w:p>
      <w:r>
        <w:t xml:space="preserve">4) гарантийное письмо заявителя, содержащее в совокупности следующую информацию:</w:t>
      </w:r>
      <w:r/>
    </w:p>
    <w:p>
      <w:r>
        <w:t xml:space="preserve">о принятии на себя обязательств по ипотечному жилищному кредитованию или предоставлению займов по договорам займа, исполнение обязательств по которым обеспечено ипотекой, отдельных категорий граждан по сниженной процентной ставке на величину до 3 (трех) про</w:t>
      </w:r>
      <w:r>
        <w:t xml:space="preserve">центных пунктов от процентной ставки, предусмотренной одной из ипотечных программ Единого института развития в жилищной сфере;</w:t>
      </w:r>
      <w:r/>
    </w:p>
    <w:p>
      <w:r>
        <w:t xml:space="preserve">о ненахождении юридического лица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</w:t>
      </w:r>
      <w:r>
        <w:t xml:space="preserve">льность участника отбора не приостановлена в порядке, предусмотренном законодательством Российской Федерации;</w:t>
      </w:r>
      <w:r/>
    </w:p>
    <w:p>
      <w:r>
        <w:t xml:space="preserve">(в ред. постановления Правительства Новосибирской области от 20.09.2021 N 367-п)</w:t>
      </w:r>
      <w:r/>
    </w:p>
    <w:p>
      <w:r>
        <w:t xml:space="preserve">об отсутствии статуса иностранного юридического лица,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</w:t>
      </w:r>
      <w:r>
        <w:t xml:space="preserve">жуточного (офшорного) владения активами в Российской Федерации, а также российского юридического лица,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  <w:r/>
      <w:r/>
    </w:p>
    <w:p>
      <w:r>
        <w:t xml:space="preserve">(в ред. постановления Правительства Новосибирской области от 14.08.2023 N 372-п)</w:t>
      </w:r>
      <w:r/>
    </w:p>
    <w:p>
      <w:r>
        <w:t xml:space="preserve">о неполучении средств из областного бюджета Новосибирской области на основании иных нормативных правовых актов на цель предоставления субсидий, указанную в пункте 2 настоящего Порядка;</w:t>
      </w:r>
      <w:r/>
    </w:p>
    <w:p>
      <w:r>
        <w:t xml:space="preserve">о согласии на осуществление министерством строительства Новосибирской области проверок соблюдения порядка и условий предоставления субсидий, в том числе в части достижения результатов предоставления субсидий, а также проверок органом государственного финанс</w:t>
      </w:r>
      <w:r>
        <w:t xml:space="preserve">ового контроля соблюдения получателем субсидий порядка и условий предоставления субсидий в соответствии со статьями 268.1 и 269.2 Бюджетного кодекса Российской Федерации и на включение таких положений в соглашение о предоставлении субсидий в связи с оформле</w:t>
      </w:r>
      <w:r>
        <w:t xml:space="preserve">нием отдельными категориями граждан ипотечных жилищных кредитов (займов);</w:t>
      </w:r>
      <w:r/>
    </w:p>
    <w:p>
      <w:r>
        <w:t xml:space="preserve">(в ред. постановления Правительства Новосибирской области от 18.10.2022 N 481-п)</w:t>
      </w:r>
      <w:r/>
    </w:p>
    <w:p>
      <w:r>
        <w:t xml:space="preserve">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лица;</w:t>
      </w:r>
      <w:r/>
    </w:p>
    <w:p>
      <w:r>
        <w:t xml:space="preserve">(абзац введен постановлением Правительства Новосибирской области от 20.09.2021 N 367-п)</w:t>
      </w:r>
      <w:r/>
    </w:p>
    <w:p>
      <w:r>
        <w:t xml:space="preserve">5) документ, подтверждающий полномочия лица на осуществление действий от имени юридического лица, подавшего заявку для отбора (копия решения о назначении или об избрании либо копия приказа о назначении физического лица на должность, в соответствии с которым</w:t>
      </w:r>
      <w:r>
        <w:t xml:space="preserve">и такое физическое лицо обладает правом действовать от имени юридического лица без доверенности). В случае если от имени заявителя действует другое лицо, заявка для отбора должна содержать также доверенность на осуществление действий от имени юридического л</w:t>
      </w:r>
      <w:r>
        <w:t xml:space="preserve">ица, заверенную печатью данного юридического лица (при наличии) и подписанную руководителем юридического лица или уполномоченным руководителем лицом, или копию такой доверенности. При представлении копии доверенности одновременно представляется оригинал для</w:t>
      </w:r>
      <w:r>
        <w:t xml:space="preserve"> сверки. Если указанная доверенность подписана лицом, уполномоченным руководителем, заявка для отбора должна содержать также документ, подтверждающий полномочия такого лица.</w:t>
      </w:r>
      <w:r/>
    </w:p>
    <w:p>
      <w:r>
        <w:t xml:space="preserve">Министерство строительства Новосибирской области запрашивает в рамках межведомственного информационного взаимодействия:</w:t>
      </w:r>
      <w:r/>
    </w:p>
    <w:p>
      <w:r>
        <w:t xml:space="preserve">выписку из Единого государственного реестра юридических лиц, полученную не ранее чем за 30 дней до момента подачи заявки;</w:t>
      </w:r>
      <w:r/>
    </w:p>
    <w:p>
      <w:r>
        <w:t xml:space="preserve">справку из налогового органа по месту нахождения юридического лица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</w:t>
      </w:r>
      <w:r>
        <w:t xml:space="preserve">алогах и сборах.</w:t>
      </w:r>
      <w:r/>
    </w:p>
    <w:p>
      <w:r>
        <w:t xml:space="preserve">(в ред. постановления Правительства Новосибирской области от 23.05.2023 N 216-п)</w:t>
      </w:r>
      <w:r/>
    </w:p>
    <w:p>
      <w:r>
        <w:t xml:space="preserve">Юридическое лицо вправе представить данные документы по собственной инициативе.</w:t>
      </w:r>
      <w:r/>
    </w:p>
    <w:p>
      <w:r>
        <w:t xml:space="preserve">16. Участник отбора несет ответственность за достоверность информации, представленной комиссии.</w:t>
      </w:r>
      <w:r/>
    </w:p>
    <w:p>
      <w:r>
        <w:t xml:space="preserve">17. Комиссия в срок не позднее пятого рабочего дня со дня, следующего за днем окончания приема заявок для отбора, проводит заседание, на котором рассматривает все принятые в соответствии с пунктом 14 настоящего Порядка заявки для отбора и принимает решения:</w:t>
      </w:r>
      <w:r/>
      <w:r/>
    </w:p>
    <w:p>
      <w:r>
        <w:t xml:space="preserve">1) о соответствии юридического лица всем в совокупности требованиям, указанным в пункте 5 настоящего Порядка;</w:t>
      </w:r>
      <w:r/>
    </w:p>
    <w:p>
      <w:r>
        <w:t xml:space="preserve">2) о несоответствии юридического лица требованиям, указанным в пункте 5 настоящего Порядка, в случае несоответствия юридического лица хотя бы одному из указанных требований, и об отказе данному юридическому лицу в участии в отборе;</w:t>
      </w:r>
      <w:r/>
    </w:p>
    <w:p>
      <w:r>
        <w:t xml:space="preserve">3) о соответствии заявки для отбора юридического лица, соответствующего всем в совокупности требованиям, указанным в пункте 5 Порядка, критериям участия в отборе, установленным пунктом 6 настоящего Порядка;</w:t>
      </w:r>
      <w:r/>
    </w:p>
    <w:p>
      <w:r>
        <w:t xml:space="preserve">4) о несоответствии заявки для отбора юридического лица, соответствующего всем в совокупности требованиям, указанным в пункте 5 Порядка, ни одному из критериев участия в отборе, установленных пунктом 6 настоящего Порядка;</w:t>
      </w:r>
      <w:r/>
    </w:p>
    <w:p>
      <w:r>
        <w:t xml:space="preserve">5) об отборе одного юридического лица;</w:t>
      </w:r>
      <w:r/>
    </w:p>
    <w:p>
      <w:r>
        <w:t xml:space="preserve">6) об отказе в отборе юридическому лицу;</w:t>
      </w:r>
      <w:r/>
    </w:p>
    <w:p>
      <w:r>
        <w:t xml:space="preserve">7) о признании отбора несостоявшимся.</w:t>
      </w:r>
      <w:r/>
    </w:p>
    <w:p>
      <w:r>
        <w:t xml:space="preserve">18. Решение, предусмотренное подпунктом 3 пункта 17 настоящего Порядка, принимается комиссией путем суммирования баллов, которые начисляются по одному баллу за соответствие одному из критериев, установленных в пункте 6 Порядка.</w:t>
      </w:r>
      <w:r/>
    </w:p>
    <w:p>
      <w:r>
        <w:t xml:space="preserve">Решение об отборе, предусмотренное подпунктом 5 пункта 17 Порядка, принимается комиссией по результатам принятия решений, предусмотренных подпунктами 1 и 3 пункта 17 Порядка, в отношении одного юридического лица, набравшего большее количество баллов. При од</w:t>
      </w:r>
      <w:r>
        <w:t xml:space="preserve">инаковой сумме баллов среди юридических лиц победителем отбора признается то юридическое лицо, заявка которого зарегистрирована ранее по дате и времени в министерстве строительства Новосибирской области, в соответствии с пунктом 14 настоящего Порядка.</w:t>
      </w:r>
      <w:r/>
    </w:p>
    <w:p>
      <w:r>
        <w:t xml:space="preserve">Решение об отборе, предусмотренное подпунктом 6 пункта 17 Порядка, принимается комиссией в отношении юридического лица, соответствующего всем в совокупности требованиям, указанным в пункте 5 Порядка, и набравшего меньшее количество баллов при принятии комис</w:t>
      </w:r>
      <w:r>
        <w:t xml:space="preserve">сией решения о соответствии заявки для отбора критериям участия в отборе, установленным пунктом 6 настоящего Порядка.</w:t>
      </w:r>
      <w:r/>
    </w:p>
    <w:p>
      <w:r>
        <w:t xml:space="preserve">Решение об отборе, предусмотренное подпунктом 7 пункта 17 Порядка, принимается комиссией при отсутствии принятого решения, предусмотренного подпунктом 1 пункта 17 Порядка, хотя бы в отношении одного юридического лица.</w:t>
      </w:r>
      <w:r/>
    </w:p>
    <w:p>
      <w:r>
        <w:t xml:space="preserve">19. В случае если в отборе участвовало только одно юридическое лицо, комиссия принимает решение об отборе юридического лица, подавшего единственную заявку, в случае принятия решения о соответствии данного юридического лица всем в совокупности требованиям, у</w:t>
      </w:r>
      <w:r>
        <w:t xml:space="preserve">казанным в пункте 5 настоящего Порядка.</w:t>
      </w:r>
      <w:r/>
    </w:p>
    <w:p>
      <w:r>
        <w:t xml:space="preserve">20. Министерство строительства Новосибирской области в течение пяти рабочих дней со дня принятия решений, предусмотренных пунктом 17 настоящего Порядка, обеспечивает направление решений комиссии в форме надлежащим образом заверенной копии протокола комиссии</w:t>
      </w:r>
      <w:r>
        <w:t xml:space="preserve"> всем юридическим лицам, доставившим заявки для отбора в соответствии с пунктом 14 Порядка, посредством почтовой связи.</w:t>
      </w:r>
      <w:r/>
    </w:p>
    <w:p>
      <w:r>
        <w:t xml:space="preserve">Министерство строительства Новосибирской области размещает на своем официальном сайте в информационно-телекоммуникационной сети "Интернет" по адресу: https://minstroy.nso.ru/ в разделе "Конкурсы" (подраздел "Отбор организаций") в срок не более пяти рабочих </w:t>
      </w:r>
      <w:r>
        <w:t xml:space="preserve">дней со дня принятия решений, предусмотренных пунктом 17 настоящего Порядка, следующую информацию:</w:t>
      </w:r>
      <w:r/>
    </w:p>
    <w:p>
      <w:r>
        <w:t xml:space="preserve">(абзац введен постановлением Правительства Новосибирской области от 20.09.2021 N 367-п)</w:t>
      </w:r>
      <w:r/>
    </w:p>
    <w:p>
      <w:r>
        <w:t xml:space="preserve">дата, время и место проведения рассмотрения заявок;</w:t>
      </w:r>
      <w:r/>
    </w:p>
    <w:p>
      <w:r>
        <w:t xml:space="preserve">(абзац введен постановлением Правительства Новосибирской области от 20.09.2021 N 367-п)</w:t>
      </w:r>
      <w:r/>
    </w:p>
    <w:p>
      <w:r>
        <w:t xml:space="preserve">об участниках отбора, заявки которых были рассмотрены;</w:t>
      </w:r>
      <w:r/>
    </w:p>
    <w:p>
      <w:r>
        <w:t xml:space="preserve">(абзац введен постановлением Правительства Новосибирской области от 20.09.2021 N 367-п)</w:t>
      </w:r>
      <w:r/>
    </w:p>
    <w:p>
      <w:r>
        <w:t xml:space="preserve">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/>
    </w:p>
    <w:p>
      <w:r>
        <w:t xml:space="preserve">(абзац введен постановлением Правительства Новосибирской области от 20.09.2021 N 367-п)</w:t>
      </w:r>
      <w:r/>
    </w:p>
    <w:p>
      <w:r>
        <w:t xml:space="preserve">наименование получателя субсидии, с которым заключается соглашение, и размер предоставляемой ему субсидии.</w:t>
      </w:r>
      <w:r/>
    </w:p>
    <w:p>
      <w:r>
        <w:t xml:space="preserve">(абзац введен постановлением Правительства Новосибирской области от 20.09.2021 N 367-п)</w:t>
      </w:r>
      <w:r/>
    </w:p>
    <w:p>
      <w:r>
        <w:t xml:space="preserve">Министерство строительства Новосибирской области обеспечивает размещение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</w:t>
      </w:r>
      <w:r>
        <w:t xml:space="preserve">е позднее 15-го рабочего дня, следующего за днем принятия закона о бюджете (закона о внесении изменений в закон о бюджете).</w:t>
      </w:r>
      <w:r/>
    </w:p>
    <w:p>
      <w:r>
        <w:t xml:space="preserve">(абзац введен постановлением Правительства Новосибирской области от 23.05.2023 N 216-п)</w:t>
      </w:r>
      <w:r/>
    </w:p>
    <w:p>
      <w:r>
        <w:t xml:space="preserve">21. При принятии комиссией решения об отборе, предусмотренного подпунктом 4 пункта 17 Порядка, министерство строительства Новосибирской области заключает с юридическим лицом - победителем отбора соглашение о предоставлении субсидий в связи с оформлением отд</w:t>
      </w:r>
      <w:r>
        <w:t xml:space="preserve">ельными категориями граждан ипотечных жилищных кредитов (займов) (далее - соглашение), в соответствии с типовой формой соглашения (договора) о предоставлении из областного бюджета Новосибирской области субсидии на возмещение затрат (недополученных доходов) </w:t>
      </w:r>
      <w:r>
        <w:t xml:space="preserve">в связи с производством (реализацией) товаров, выполнением работ, оказанием услуг, утвержденной приказом министерства финансов и налоговой политики Новосибирской области от 27.12.2016 N 80-НПА "Об утверждении типовых форм соглашений (договоров) о предоставл</w:t>
      </w:r>
      <w:r>
        <w:t xml:space="preserve">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услуг". Условием заключения соглаше</w:t>
      </w:r>
      <w:r>
        <w:t xml:space="preserve">ния является решение комиссии об отборе юридического лица. 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</w:t>
      </w:r>
      <w:r>
        <w:t xml:space="preserve">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r/>
    </w:p>
    <w:p>
      <w:r>
        <w:t xml:space="preserve">(в ред. постановления Правительства Новосибирской области от 20.09.2021 N 367-п)</w:t>
      </w:r>
      <w:r/>
    </w:p>
    <w:p>
      <w:r>
        <w:t xml:space="preserve">Проект соглашения, подготовленный министерством строительства Новосибирской области в двух экземплярах, подписывается уполномоченным должностным лицом министерства строительства Новосибирской области и в срок не позднее 10 рабочих дней со дня принятия решен</w:t>
      </w:r>
      <w:r>
        <w:t xml:space="preserve">ия об отборе направляется (вручается) юридическому лицу - победителю отбора.</w:t>
      </w:r>
      <w:r/>
    </w:p>
    <w:p>
      <w:r>
        <w:t xml:space="preserve">Юридическое лицо - победитель отбора в срок не позднее пяти рабочих дней со дня получения соглашения подписывает, заверяет печатью юридического лица (при наличии) и представляет один экземпляр соглашения в министерство строительства Новосибирской области.</w:t>
      </w:r>
      <w:r/>
    </w:p>
    <w:p>
      <w:r>
        <w:t xml:space="preserve">22. Комиссия аннулирует итоги отбора в отношении юридического лица, прошедшего отбор, в следующих случаях:</w:t>
      </w:r>
      <w:r/>
    </w:p>
    <w:p>
      <w:r>
        <w:t xml:space="preserve">1) если будет установлено, что данное юридическое лицо представило в комиссию недостоверную информацию, которая повлияла на проведение отбора;</w:t>
      </w:r>
      <w:r/>
    </w:p>
    <w:p>
      <w:r>
        <w:t xml:space="preserve">2) непредставление юридическим лицом в министерство строительства Новосибирской области соглашения в срок, установленный пунктом 21 настоящего Порядка.</w:t>
      </w:r>
      <w:r/>
    </w:p>
    <w:p>
      <w:r>
        <w:t xml:space="preserve">23. Решение об аннулировании итогов отбора принимается комиссией в течение 10 рабочих дней со дня установления хотя бы одного из случаев, указанных в пункте 22 настоящего Порядка.</w:t>
      </w:r>
      <w:r/>
    </w:p>
    <w:p>
      <w:r>
        <w:t xml:space="preserve">В случае принятия указанного решения об аннулировании итогов отбора, министерство строительства Новосибирской области своим приказом назначает дату и время повторного отбора и размещает объявление о начале проведения повторного отбора в соответствии с пункт</w:t>
      </w:r>
      <w:r>
        <w:t xml:space="preserve">ом 7 настоящего Порядка.</w:t>
      </w:r>
      <w:r/>
    </w:p>
    <w:p>
      <w:r>
        <w:t xml:space="preserve">24. Документы, связанные с проведением отбора и деятельностью комиссии, включаются в номенклатуру дел министерства строительства Новосибирской области.</w:t>
      </w:r>
      <w:r/>
    </w:p>
    <w:p>
      <w:r>
        <w:t xml:space="preserve">25. Субсидии юридическому лицу - победителю отбора, подписавшему с министерством строительства Новосибирской области соглашение, предоставляются при соблюдении следующих условий:</w:t>
      </w:r>
      <w:r/>
    </w:p>
    <w:p>
      <w:r>
        <w:t xml:space="preserve">1) предоставление ипотечных жилищных кредитов (займов) по сниженной процентной ставке на величину до 3 (трех) процентных пунктов от процентной ставки, предусмотренной одной из ипотечных программ Единого института развития в жилищной сфере, категориям гражда</w:t>
      </w:r>
      <w:r>
        <w:t xml:space="preserve">н;</w:t>
      </w:r>
      <w:r/>
    </w:p>
    <w:p>
      <w:r>
        <w:t xml:space="preserve">2) по состоянию на первое число месяца, в котором планируется предоставление субсидии:</w:t>
      </w:r>
      <w:r/>
    </w:p>
    <w:p>
      <w:r>
        <w:t xml:space="preserve">а) отсутствие у юридического лица - победителя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/>
    </w:p>
    <w:p>
      <w:r>
        <w:t xml:space="preserve">б) отсутствие у юридического лица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</w:t>
      </w:r>
      <w:r>
        <w:t xml:space="preserve">ластным бюджетом Новосибирской области.</w:t>
      </w:r>
      <w:r/>
    </w:p>
    <w:p>
      <w:r>
        <w:t xml:space="preserve">26. Юридическое лицо предоставляет ипотечные жилищные кредиты (займы) следующим категориям граждан Российской Федерации, проживающим на территории Новосибирской области:</w:t>
      </w:r>
      <w:r/>
    </w:p>
    <w:p>
      <w:r>
        <w:t xml:space="preserve">1) имеющим двух и более несовершеннолетних детей и являющимся получателями материнского (семейного) капитала в соответствии с Федеральным законом от 29.12.2006 N 256-ФЗ "О дополнительных мерах государственной поддержки семей, имеющих детей", при условии исп</w:t>
      </w:r>
      <w:r>
        <w:t xml:space="preserve">ользования материнского (семейного) капитала на приобретение (строительство) жилья;</w:t>
      </w:r>
      <w:r/>
    </w:p>
    <w:p>
      <w:r>
        <w:t xml:space="preserve">2) являющимся родителями в многодетной семье и имеющим удостоверение многодетной семьи;</w:t>
      </w:r>
      <w:r/>
    </w:p>
    <w:p>
      <w:r>
        <w:t xml:space="preserve">3) являющимся родителями детей, получающих пенсию по потере кормильца;</w:t>
      </w:r>
      <w:r/>
    </w:p>
    <w:p>
      <w:r>
        <w:t xml:space="preserve">4) признанным в установленном законодательством Российской Федерации порядке участниками государственных программ в целях приобретения или строительства жилых помещений за счет средств федерального бюджета и (или) областного бюджета Новосибирской области;</w:t>
      </w:r>
      <w:r/>
    </w:p>
    <w:p>
      <w:r>
        <w:t xml:space="preserve">5) для которых работа в федеральных органах государственной власти, органах государственной власти Новосибирской области, органах местного самоуправления на территории Новосибирской области является основным местом работы;</w:t>
      </w:r>
      <w:r/>
    </w:p>
    <w:p>
      <w:r>
        <w:t xml:space="preserve">6) для которых работа в государственных и муниципальных учреждениях на территории Новосибирской области является основным местом работы;</w:t>
      </w:r>
      <w:r/>
    </w:p>
    <w:p>
      <w:r>
        <w:t xml:space="preserve">7) научным работникам, специалистам (инженерно-техническим работникам) государственных академий наук на территории Новосибирской области;</w:t>
      </w:r>
      <w:r/>
    </w:p>
    <w:p>
      <w:r>
        <w:t xml:space="preserve">8) для которых работа в стратегических предприятиях и стратегических акционерных обществах, включенных в Перечень стратегических предприятий и стратегических акционерных обществ, утвержденный Указом Президента Российской Федерации от 04.08.2004 N 1009, явля</w:t>
      </w:r>
      <w:r>
        <w:t xml:space="preserve">ется основным местом работы;</w:t>
      </w:r>
      <w:r/>
    </w:p>
    <w:p>
      <w:r>
        <w:t xml:space="preserve">9) заключившим договоры купли-продажи или договоры участия в долевом строительстве жилья с застройщиками, осуществляющими строительство многоквартирных жилых домов на территории муниципальных районов Новосибирской области;</w:t>
      </w:r>
      <w:r/>
    </w:p>
    <w:p>
      <w:r>
        <w:t xml:space="preserve">10) инвалидам или одному из родителей, воспитывающему ребенка-инвалида.</w:t>
      </w:r>
      <w:r/>
    </w:p>
    <w:p>
      <w:r>
        <w:t xml:space="preserve">27. Юридическое лицо - победитель отбора, подписавшее с министерством строительства Новосибирской области соглашение, в целях подтверждения категорий граждан, установленных пунктом 26 настоящего Порядка, представляет в министерство строительства Новосибирск</w:t>
      </w:r>
      <w:r>
        <w:t xml:space="preserve">ой области список кандидатов на оформление ипотечных жилищных кредитов (займов) по сниженной процентной ставке (далее - Список) по форме согласно приложению N 1 к настоящему Порядку с приложением комплекта документов, представленных гражданами юридическому </w:t>
      </w:r>
      <w:r>
        <w:t xml:space="preserve">лицу на предоставление ипотечного жилищного кредита (займа). Список представляется для согласования не чаще одного раза в календарную неделю.</w:t>
      </w:r>
      <w:r/>
    </w:p>
    <w:p>
      <w:r>
        <w:t xml:space="preserve">28. Министерство строительства Новосибирской области в течение пяти рабочих дней со дня представления юридическим лицом Списка принимает решение о согласовании либо об отказе в согласовании Списка.</w:t>
      </w:r>
      <w:r/>
    </w:p>
    <w:p>
      <w:r>
        <w:t xml:space="preserve">29. Основания для отказа в согласовании Списка:</w:t>
      </w:r>
      <w:r/>
    </w:p>
    <w:p>
      <w:r>
        <w:t xml:space="preserve">1) несоответствие гражданина категории граждан, установленных пунктом 26 настоящего Порядка;</w:t>
      </w:r>
      <w:r/>
    </w:p>
    <w:p>
      <w:r>
        <w:t xml:space="preserve">2) превышение расчетной суммы субсидий, исходя из количества кандидатов на оформление ипотечных жилищных кредитов (займов) по сниженной процентной ставке, указанных в списке, и размера субсидий, предусмотренного пунктом 34 настоящего Порядка, над бюджетными</w:t>
      </w:r>
      <w:r>
        <w:t xml:space="preserve"> ассигнованиями, утвержденными на соответствующие цели законом об областном бюджете Новосибирской области на текущий финансовый год и плановый период.</w:t>
      </w:r>
      <w:r/>
    </w:p>
    <w:p>
      <w:r>
        <w:t xml:space="preserve">30. Отказ в согласовании списка оформляется письменным уведомлением с указанием оснований, послуживших для отказа. В зависимости от принятого министерством строительства Новосибирской области решения, отказ в согласовании списка либо согласованный Список на</w:t>
      </w:r>
      <w:r>
        <w:t xml:space="preserve">правляются юридическому лицу посредством почтовой связи в течение пяти рабочих дней со дня принятия соответствующего решения.</w:t>
      </w:r>
      <w:r/>
    </w:p>
    <w:p>
      <w:r>
        <w:t xml:space="preserve">31. После согласования министерством строительства Новосибирской области Списка, в целях предоставления субсидии юридическое лицо представляет в министерство строительства Новосибирской области заявку на предоставление субсидии по форме согласно приложению </w:t>
      </w:r>
      <w:r>
        <w:t xml:space="preserve">N 2 к настоящему Порядку (далее - Заявка) с приложением заверенных копий актов приема-передачи закладных. Сведения, содержащиеся в Заявке, должны соответствовать сведениям, содержащимся в Списке, согласованном министерством строительства Новосибирской облас</w:t>
      </w:r>
      <w:r>
        <w:t xml:space="preserve">ти. Заявка представляется в срок до 10 числа месяца, в котором планируется предоставление субсидии.</w:t>
      </w:r>
      <w:r/>
    </w:p>
    <w:p>
      <w:r>
        <w:t xml:space="preserve">Министерство строительства Новосибирской области в течение пяти рабочих дней со дня предоставления юридическим лицом Заявки осуществляет проверку сведений, содержащихся в Заявке, и принимает одно из следующих решений:</w:t>
      </w:r>
      <w:r/>
    </w:p>
    <w:p>
      <w:r>
        <w:t xml:space="preserve">об отказе в утверждении Заявки и предоставлении субсидий - в случае выявления хотя бы одного из оснований, установленных пунктом 33 настоящего Порядка. Министерство строительства Новосибирской области направляет юридическому лицу письменное уведомление о пр</w:t>
      </w:r>
      <w:r>
        <w:t xml:space="preserve">инятом решении посредством почтовой связи в течение 5 рабочих дней со дня принятия решения;</w:t>
      </w:r>
      <w:r/>
    </w:p>
    <w:p>
      <w:r>
        <w:t xml:space="preserve">об утверждении Заявки. При отсутствии оснований для отказа в утверждении Заявки и предоставлении субсидий, установленных пунктом 33 Порядка, министерство строительства Новосибирской области утверждает Заявку в срок до 20 числа месяца, в котором планируется </w:t>
      </w:r>
      <w:r>
        <w:t xml:space="preserve">предоставление субсидии.</w:t>
      </w:r>
      <w:r/>
    </w:p>
    <w:p>
      <w:r>
        <w:t xml:space="preserve">Уведомление об утверждении Заявки направляется юридическому лицу посредством почтовой связи в течение пяти рабочих дней со дня принятия указанного решения министерством строительства Новосибирской области.</w:t>
      </w:r>
      <w:r/>
    </w:p>
    <w:p>
      <w:r>
        <w:t xml:space="preserve">32. Перечисление субсидии юридическому лицу осуществляется не позднее десятого рабочего дня после принятия министерством строительства Новосибирской области решения об утверждении Заявки.</w:t>
      </w:r>
      <w:r/>
    </w:p>
    <w:p>
      <w:r>
        <w:t xml:space="preserve">33. Основаниями для отказа юридическому лицу в утверждении Заявки и предоставлении субсидий являются:</w:t>
      </w:r>
      <w:r/>
    </w:p>
    <w:p>
      <w:r>
        <w:t xml:space="preserve">1) невыполнение юридическим лицом хотя бы одного из условий, предусмотренных пунктом 25 настоящего Порядка;</w:t>
      </w:r>
      <w:r/>
    </w:p>
    <w:p>
      <w:r>
        <w:t xml:space="preserve">2) недостоверность представленной юридическим лицом в министерство строительства Новосибирской области информации;</w:t>
      </w:r>
      <w:r/>
    </w:p>
    <w:p>
      <w:r>
        <w:t xml:space="preserve">3) несоответствие сведений, содержащихся в Заявке, сведениям, содержащимся в Списке;</w:t>
      </w:r>
      <w:r/>
    </w:p>
    <w:p>
      <w:r>
        <w:t xml:space="preserve">4) несоответствие представленных юридическим лицом документов требованиям, определенным пунктами 27 и 31 Порядка, либо непредставление (представление не в полном объеме) указанных документов.</w:t>
      </w:r>
      <w:r/>
    </w:p>
    <w:p>
      <w:r>
        <w:t xml:space="preserve">34.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(займов) по сниженной процентной ставке на величину до 3 (трех) процентных пунктов от процен</w:t>
      </w:r>
      <w:r>
        <w:t xml:space="preserve">тной ставки, предусмотренной одной из ипотечных программ Единого института развития в жилищной сфере.</w:t>
      </w:r>
      <w:r/>
    </w:p>
    <w:p>
      <w:r>
        <w:t xml:space="preserve">Субсидия рассчитывается как разница между стоимостью закладной по ипотечному жилищному кредиту (займу), оформленному по действующей процентной ставке, предусмотренной одной из ипотечных программ Единого института развития в жилищной сфере, и стоимостью закл</w:t>
      </w:r>
      <w:r>
        <w:t xml:space="preserve">адной по ипотечному жилищному кредиту (займу), оформленному по ставке, сниженной до 3 (трех) процентных пунктов, с учетом коэффициента снижения цены закладной, определяемого в соответствии с правилами купли-продажи закладных, утвержденными Единым институтом</w:t>
      </w:r>
      <w:r>
        <w:t xml:space="preserve"> развития в жилищной сфере, но не более 150 000 рублей в рамках оформления одного ипотечного жилищного кредита (займа).</w:t>
      </w:r>
      <w:r/>
    </w:p>
    <w:p>
      <w:r>
        <w:t xml:space="preserve">35. Субсидии перечисляются юридическому лицу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организации.</w:t>
      </w:r>
      <w:r/>
    </w:p>
    <w:p>
      <w:r>
        <w:t xml:space="preserve">36. Министерство строительства Новосибирской области осуществляет проверки соблюдения получателем субсидий порядка и условий предоставления субсидий, в том числе в части достижения результатов предоставления субсидий, а также орган государственного финансов</w:t>
      </w:r>
      <w:r>
        <w:t xml:space="preserve">ого контроля осуществляет проверки соблюдения получателем субсидий порядка и условий предоставления субсидий в соответствии со статьями 268.1 и 269.2 Бюджетного кодекса Российской Федерации.</w:t>
      </w:r>
      <w:r/>
    </w:p>
    <w:p>
      <w:r>
        <w:t xml:space="preserve">(п. 36 в ред. постановления Правительства Новосибирской области от 18.10.2022 N 481-п)</w:t>
      </w:r>
      <w:r/>
    </w:p>
    <w:p>
      <w:r>
        <w:t xml:space="preserve">37. В случае нарушения получателем субсидии условий, установленных при ее предоставлении, выявленного по фактам проверок, проведенных министерством строительства Новосибирской области и уполномоченным органом государственного финансового контроля, министерс</w:t>
      </w:r>
      <w:r>
        <w:t xml:space="preserve">тво строительства Новосибирской области в течение 10 рабочих дней со дня установления факта нарушения письменно, посредством почтовой связи, направляет данному юридическому лицу уведомление о возврате полученных средств в областной бюджет Новосибирской обла</w:t>
      </w:r>
      <w:r>
        <w:t xml:space="preserve">сти.</w:t>
      </w:r>
      <w:r/>
    </w:p>
    <w:p>
      <w:r>
        <w:t xml:space="preserve">38. Юридическое лицо - получатель субсидии обязано в течение 30 рабочих дней со дня получения уведомления перечислить всю сумму денежных средств субсидий, полученных с нарушением условий предоставления субсидий, в областной бюджет Новосибирской области. В с</w:t>
      </w:r>
      <w:r>
        <w:t xml:space="preserve">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  <w:r/>
    </w:p>
    <w:p>
      <w:r>
        <w:t xml:space="preserve">39. Юридическое лицо - получатель субсидии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1</w:t>
      </w:r>
      <w:r/>
    </w:p>
    <w:p>
      <w:r>
        <w:t xml:space="preserve">к Порядку</w:t>
      </w:r>
      <w:r/>
    </w:p>
    <w:p>
      <w:r>
        <w:t xml:space="preserve">предоставления субсидий юридическим лицам (за</w:t>
      </w:r>
      <w:r/>
    </w:p>
    <w:p>
      <w:r>
        <w:t xml:space="preserve">исключением государственных (муниципальных)</w:t>
      </w:r>
      <w:r/>
    </w:p>
    <w:p>
      <w:r>
        <w:t xml:space="preserve">учреждений) на возмещение недополученных</w:t>
      </w:r>
      <w:r/>
    </w:p>
    <w:p>
      <w:r>
        <w:t xml:space="preserve">доходов в связи с оформлением отдельными</w:t>
      </w:r>
      <w:r/>
    </w:p>
    <w:p>
      <w:r>
        <w:t xml:space="preserve">категориями граждан ипотечных</w:t>
      </w:r>
      <w:r/>
    </w:p>
    <w:p>
      <w:r>
        <w:t xml:space="preserve">жилищных кредитов (займов)</w:t>
      </w:r>
      <w:r/>
    </w:p>
    <w:p>
      <w:r/>
      <w:r/>
    </w:p>
    <w:p>
      <w:r>
        <w:t xml:space="preserve">                                                       СОГЛАСОВАНО</w:t>
      </w:r>
      <w:r/>
    </w:p>
    <w:p>
      <w:r>
        <w:t xml:space="preserve">                                                  министр строительства</w:t>
      </w:r>
      <w:r/>
    </w:p>
    <w:p>
      <w:r>
        <w:t xml:space="preserve">                                                  Новосибирской области</w:t>
      </w:r>
      <w:r/>
    </w:p>
    <w:p>
      <w:r>
        <w:t xml:space="preserve">                                              _________ ___________________</w:t>
      </w:r>
      <w:r/>
    </w:p>
    <w:p>
      <w:r>
        <w:t xml:space="preserve">                                               подпись  расшифровка подписи</w:t>
      </w:r>
      <w:r/>
    </w:p>
    <w:p>
      <w:r/>
      <w:r/>
    </w:p>
    <w:p>
      <w:r>
        <w:t xml:space="preserve">                                          М.П.</w:t>
      </w:r>
      <w:r/>
    </w:p>
    <w:p>
      <w:r>
        <w:t xml:space="preserve">                                                "___" __________ 20___ г.</w:t>
      </w:r>
      <w:r/>
    </w:p>
    <w:p>
      <w:r/>
      <w:r/>
    </w:p>
    <w:p>
      <w:r>
        <w:t xml:space="preserve">                                  СПИСОК</w:t>
      </w:r>
      <w:r/>
    </w:p>
    <w:p>
      <w:r>
        <w:t xml:space="preserve">                кандидатов на оформление ипотечных жилищных</w:t>
      </w:r>
      <w:r/>
    </w:p>
    <w:p>
      <w:r>
        <w:t xml:space="preserve">             кредитов (займов) по сниженной процентной ставке</w:t>
      </w:r>
      <w:r/>
    </w:p>
    <w:p>
      <w:r/>
      <w:r/>
    </w:p>
    <w:p>
      <w:r>
        <w:t xml:space="preserve">N п/п</w:t>
      </w:r>
      <w:r/>
    </w:p>
    <w:p>
      <w:r>
        <w:t xml:space="preserve">Фамилия, имя, отчество (последнее - при наличии) гражданина, оформившего ипотечный жилищный кредит (заем)</w:t>
      </w:r>
      <w:r/>
    </w:p>
    <w:p>
      <w:r>
        <w:t xml:space="preserve">Дата рождения гражданина</w:t>
      </w:r>
      <w:r/>
    </w:p>
    <w:p>
      <w:r>
        <w:t xml:space="preserve">Паспортные данные гражданина (серия, N, кем и когда выдан)</w:t>
      </w:r>
      <w:r/>
    </w:p>
    <w:p>
      <w:r>
        <w:t xml:space="preserve">Адрес места жительства гражданина</w:t>
      </w:r>
      <w:r/>
    </w:p>
    <w:p>
      <w:r>
        <w:t xml:space="preserve">Категория граждан в соответствии с пунктом 26 приложения N 3 к постановлению Правительства Новосибирской области от 20.02.2015 N 68-п, к которой относится гражданин</w:t>
      </w:r>
      <w:r/>
    </w:p>
    <w:p>
      <w:r>
        <w:t xml:space="preserve">Дата обращения гражданина к юридическому лицу за оформлением кредита (займа) и регистрационный номер</w:t>
      </w:r>
      <w:r/>
    </w:p>
    <w:p>
      <w:r>
        <w:t xml:space="preserve">Дата обращения гражданина к юридическому лицу за оформлением кредита (займа) и регистрационный номер</w:t>
      </w:r>
      <w:r/>
    </w:p>
    <w:p>
      <w:r>
        <w:t xml:space="preserve">Планируемый размер субсидии юридическому лицу на возмещение недополученного дохода в связи с оформлением гражданином кредита (займа), рублей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Руководитель юридического лица _________      _____________________________</w:t>
      </w:r>
      <w:r/>
    </w:p>
    <w:p>
      <w:r>
        <w:t xml:space="preserve">                                подпись  М.П.      расшифровка подписи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2</w:t>
      </w:r>
      <w:r/>
    </w:p>
    <w:p>
      <w:r>
        <w:t xml:space="preserve">к Порядку</w:t>
      </w:r>
      <w:r/>
    </w:p>
    <w:p>
      <w:r>
        <w:t xml:space="preserve">предоставления субсидий юридическим лицам (за</w:t>
      </w:r>
      <w:r/>
    </w:p>
    <w:p>
      <w:r>
        <w:t xml:space="preserve">исключением государственных (муниципальных)</w:t>
      </w:r>
      <w:r/>
    </w:p>
    <w:p>
      <w:r>
        <w:t xml:space="preserve">учреждений) на возмещение недополученных</w:t>
      </w:r>
      <w:r/>
    </w:p>
    <w:p>
      <w:r>
        <w:t xml:space="preserve">доходов в связи с оформлением отдельными</w:t>
      </w:r>
      <w:r/>
    </w:p>
    <w:p>
      <w:r>
        <w:t xml:space="preserve">категориями граждан ипотечных</w:t>
      </w:r>
      <w:r/>
    </w:p>
    <w:p>
      <w:r>
        <w:t xml:space="preserve">жилищных кредитов (займов)</w:t>
      </w:r>
      <w:r/>
    </w:p>
    <w:p>
      <w:r/>
      <w:r/>
    </w:p>
    <w:p>
      <w:r>
        <w:t xml:space="preserve">                                                       УТВЕРЖДЕНО</w:t>
      </w:r>
      <w:r/>
    </w:p>
    <w:p>
      <w:r>
        <w:t xml:space="preserve">                                                  министр строительства</w:t>
      </w:r>
      <w:r/>
    </w:p>
    <w:p>
      <w:r>
        <w:t xml:space="preserve">                                                  Новосибирской области</w:t>
      </w:r>
      <w:r/>
    </w:p>
    <w:p>
      <w:r>
        <w:t xml:space="preserve">                                              _________ ___________________</w:t>
      </w:r>
      <w:r/>
    </w:p>
    <w:p>
      <w:r>
        <w:t xml:space="preserve">                                               подпись  расшифровка подписи</w:t>
      </w:r>
      <w:r/>
    </w:p>
    <w:p>
      <w:r/>
      <w:r/>
    </w:p>
    <w:p>
      <w:r>
        <w:t xml:space="preserve">                                          М.П.</w:t>
      </w:r>
      <w:r/>
    </w:p>
    <w:p>
      <w:r>
        <w:t xml:space="preserve">                                                "___" __________ 20___ г.</w:t>
      </w:r>
      <w:r/>
    </w:p>
    <w:p>
      <w:r/>
      <w:r/>
    </w:p>
    <w:p>
      <w:r>
        <w:t xml:space="preserve">                                  ЗАЯВКА</w:t>
      </w:r>
      <w:r/>
    </w:p>
    <w:p>
      <w:r>
        <w:t xml:space="preserve">        на предоставление юридическому лицу субсидии на возмещение</w:t>
      </w:r>
      <w:r/>
    </w:p>
    <w:p>
      <w:r>
        <w:t xml:space="preserve">          недополученных доходов в связи с оформлением отдельными</w:t>
      </w:r>
      <w:r/>
    </w:p>
    <w:p>
      <w:r>
        <w:t xml:space="preserve">         категориями граждан ипотечных жилищных кредитов (займов)</w:t>
      </w:r>
      <w:r/>
    </w:p>
    <w:p>
      <w:r/>
      <w:r/>
    </w:p>
    <w:p>
      <w:r>
        <w:t xml:space="preserve">N п/п</w:t>
      </w:r>
      <w:r/>
    </w:p>
    <w:p>
      <w:r>
        <w:t xml:space="preserve">Фамилия, имя, отчество (последнее - при наличии) гражданина, оформившего ипотечный жилищный кредит (заем)</w:t>
      </w:r>
      <w:r/>
    </w:p>
    <w:p>
      <w:r>
        <w:t xml:space="preserve">Регистрационный номер</w:t>
      </w:r>
      <w:r/>
    </w:p>
    <w:p>
      <w:r>
        <w:t xml:space="preserve">Дата оформления кредита (займа), номер договора</w:t>
      </w:r>
      <w:r/>
    </w:p>
    <w:p>
      <w:r>
        <w:t xml:space="preserve">Адрес приобретенного жилого помещения</w:t>
      </w:r>
      <w:r/>
    </w:p>
    <w:p>
      <w:r>
        <w:t xml:space="preserve">Стоимость приобретенного жилого помещения</w:t>
      </w:r>
      <w:r/>
    </w:p>
    <w:p>
      <w:r>
        <w:t xml:space="preserve">Сумма кредита (займа), рублей</w:t>
      </w:r>
      <w:r/>
    </w:p>
    <w:p>
      <w:r>
        <w:t xml:space="preserve">Процентная ставка по оформленному кредиту (займу)</w:t>
      </w:r>
      <w:r/>
    </w:p>
    <w:p>
      <w:r>
        <w:t xml:space="preserve">Размер субсидии юридическому лицу на возмещение недополученного дохода в связи с оформлением гражданином кредита (займа), рублей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Итого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Руководитель юридического лица _________      _____________________________</w:t>
      </w:r>
      <w:r/>
    </w:p>
    <w:p>
      <w:r>
        <w:t xml:space="preserve">                                подпись  М.П.      расшифровка подписи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4</w:t>
      </w:r>
      <w:r/>
    </w:p>
    <w:p>
      <w:r>
        <w:t xml:space="preserve">к постановлению</w:t>
      </w:r>
      <w:r/>
    </w:p>
    <w:p>
      <w:r>
        <w:t xml:space="preserve">Правительства Новосибирской области</w:t>
      </w:r>
      <w:r/>
    </w:p>
    <w:p>
      <w:r>
        <w:t xml:space="preserve">от 20.02.2015 N 68-п</w:t>
      </w:r>
      <w:r/>
    </w:p>
    <w:p>
      <w:r/>
      <w:r/>
    </w:p>
    <w:p>
      <w:r>
        <w:t xml:space="preserve">ПОРЯДОК</w:t>
      </w:r>
      <w:r/>
    </w:p>
    <w:p>
      <w:r>
        <w:t xml:space="preserve">ПРЕДОСТАВЛЕНИЯ ИЗ ОБЛАСТНОГО БЮДЖЕТА НОВОСИБИРСКОЙ ОБЛАСТИ</w:t>
      </w:r>
      <w:r/>
    </w:p>
    <w:p>
      <w:r>
        <w:t xml:space="preserve">СУБСИДИЙ ЮРИДИЧЕСКИМ ЛИЦАМ (ЗА ИСКЛЮЧЕНИЕМ ГОСУДАРСТВЕННЫХ</w:t>
      </w:r>
      <w:r/>
    </w:p>
    <w:p>
      <w:r>
        <w:t xml:space="preserve">(МУНИЦИПАЛЬНЫХ) УЧРЕЖДЕНИЙ) НА ФИНАНСОВОЕ ОБЕСПЕЧЕНИЕ</w:t>
      </w:r>
      <w:r/>
    </w:p>
    <w:p>
      <w:r>
        <w:t xml:space="preserve">РЕАЛИЗАЦИИ ИНФРАСТРУКТУРНЫХ ПРОЕКТОВ, ИСТОЧНИКОМ ФИНАНСОВОГО</w:t>
      </w:r>
      <w:r/>
    </w:p>
    <w:p>
      <w:r>
        <w:t xml:space="preserve">ОБЕСПЕЧЕНИЯ РАСХОДОВ НА РЕАЛИЗАЦИЮ КОТОРЫХ ЯВЛЯЮТСЯ</w:t>
      </w:r>
      <w:r/>
    </w:p>
    <w:p>
      <w:r>
        <w:t xml:space="preserve">БЮДЖЕТНЫЕ КРЕДИТЫ ИЗ ФЕДЕРАЛЬНОГО БЮДЖЕТА</w:t>
      </w:r>
      <w:r/>
    </w:p>
    <w:p>
      <w:r>
        <w:t xml:space="preserve">Список изменяющих документов</w:t>
      </w:r>
      <w:r/>
    </w:p>
    <w:p>
      <w:r>
        <w:t xml:space="preserve">(введен постановлением Правительства Новосибирской области</w:t>
      </w:r>
      <w:r/>
    </w:p>
    <w:p>
      <w:r>
        <w:t xml:space="preserve">от 30.05.2023 N 231-п;</w:t>
      </w:r>
      <w:r/>
    </w:p>
    <w:p>
      <w:r>
        <w:t xml:space="preserve">в ред. постановлений Правительства Новосибирской области</w:t>
      </w:r>
      <w:r/>
    </w:p>
    <w:p>
      <w:r>
        <w:t xml:space="preserve">от 28.11.2023 N 541-п, от 04.12.2023 N 563-п, от 16.04.2024 N 190-п,</w:t>
      </w:r>
      <w:r/>
    </w:p>
    <w:p>
      <w:r>
        <w:t xml:space="preserve">от 18.06.2024 N 275-п)</w:t>
      </w:r>
      <w:r/>
    </w:p>
    <w:p>
      <w:r/>
      <w:r/>
    </w:p>
    <w:p>
      <w:r>
        <w:t xml:space="preserve">I. Общие положения</w:t>
      </w:r>
      <w:r/>
    </w:p>
    <w:p>
      <w:r/>
      <w:r/>
    </w:p>
    <w:p>
      <w:r>
        <w:t xml:space="preserve">1. Настоящий Порядок предоставления из областного бюджета Новосибирской области субсидий юридическим лицам (за исключением государственных (муниципальных) учреждений) на финансовое обеспечение реализации инфраструктурных проектов, источником финансового обе</w:t>
      </w:r>
      <w:r>
        <w:t xml:space="preserve">спечения расходов на реализацию которых являются бюджетные кредиты из федерального бюджета, разработан в соответствии со статьей 78 Бюджетного кодекса Российской Федерации, постановлением Правительства Российской Федерации от 25.10.2023 N 1782 "Об утвержден</w:t>
      </w:r>
      <w:r>
        <w:t xml:space="preserve">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</w:t>
      </w:r>
      <w:r>
        <w:t xml:space="preserve">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и устанавливает цели, условия и порядок предоставления субсидии, а также требования к отче</w:t>
      </w:r>
      <w:r>
        <w:t xml:space="preserve">тности, осуществлению контроля (мониторинга) соблюдения условий и порядка предоставления субсидий и ответственности за их нарушение.</w:t>
      </w:r>
      <w:r/>
    </w:p>
    <w:p>
      <w:r>
        <w:t xml:space="preserve">(в ред. постановления Правительства Новосибирской области от 16.04.2024 N 190-п)</w:t>
      </w:r>
      <w:r/>
    </w:p>
    <w:p>
      <w:r>
        <w:t xml:space="preserve">2. Субсидии предоставляются в целях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для достижения результатов структурных элементов государственной п</w:t>
      </w:r>
      <w:r>
        <w:t xml:space="preserve">рограммы "Стимулирование развития жилищного строительства в Новосибирской области", утвержденной постановлением Правительства Новосибирской области от 20.02.2015 N 68-п (далее - государственная программа), по созданию объектов инженерной, энергетической и к</w:t>
      </w:r>
      <w:r>
        <w:t xml:space="preserve">оммунальной инфраструктуры.</w:t>
      </w:r>
      <w:r/>
    </w:p>
    <w:p>
      <w:r>
        <w:t xml:space="preserve">(п. 2 в ред. постановления Правительства Новосибирской области от 16.04.2024 N 190-п)</w:t>
      </w:r>
      <w:r/>
    </w:p>
    <w:p>
      <w:r>
        <w:t xml:space="preserve">3. Настоящий Порядок применяется в отношении реализуемых на территории Новосибирской области инфраструктурных проектов, одобренных на заседании президиума (штаба) Правительственной комиссии по региональному развитию в Российской Федерации и включенных в пос</w:t>
      </w:r>
      <w:r>
        <w:t xml:space="preserve">тановление Правительства Новосибирской области от 27.12.2021 N 554-п "Об утверждении детализированного перечня мероприятий, реализуемых в рамках инфраструктурных проектов Новосибирской области, отобранных в соответствии с постановлением Правительства Россий</w:t>
      </w:r>
      <w:r>
        <w:t xml:space="preserve">ской Федерации от 14.07.2021 N 1189 "Об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</w:t>
      </w:r>
      <w:r>
        <w:t xml:space="preserve">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Федерации".</w:t>
      </w:r>
      <w:r/>
    </w:p>
    <w:p>
      <w:r>
        <w:t xml:space="preserve">4. Направление расходов, источником финансового обеспечения которых является субсидия, осуществляется на финансовое обеспечение затрат организаций на выполнение работ по технологическому присоединению к сетям электро-, газо-, тепло-, водоснабжения и водоотв</w:t>
      </w:r>
      <w:r>
        <w:t xml:space="preserve">едения.</w:t>
      </w:r>
      <w:r/>
    </w:p>
    <w:p>
      <w:r>
        <w:t xml:space="preserve">(п. 4 в ред. постановления Правительства Новосибирской области от 16.04.2024 N 190-п)</w:t>
      </w:r>
      <w:r/>
    </w:p>
    <w:p>
      <w:r>
        <w:t xml:space="preserve">5. Субсидия предоставляется следующим юридическим лицам (далее - получатель субсидии):</w:t>
      </w:r>
      <w:r/>
    </w:p>
    <w:p>
      <w:r>
        <w:t xml:space="preserve">1) определенным в приложении N 6 к Закону Новосибирской области от 23.12.2022 N 307-ОЗ "Об областном бюджете Новосибирской области на 2023 год и плановый период 2024 и 2025 годов", на реализацию следующих мероприятий государственной программы в 2023 году:</w:t>
      </w:r>
      <w:r/>
    </w:p>
    <w:p>
      <w:r>
        <w:t xml:space="preserve">"Реализация инфраструктурного проекта "Создание объектов инженерной, энергетической и коммунальной инфраструктуры в целях реализации жилищного строительства в п. Озерный Мочищенского сельсовета Новосибирской области" ООО "Специализированный застройщик "Анте</w:t>
      </w:r>
      <w:r>
        <w:t xml:space="preserve">й";</w:t>
      </w:r>
      <w:r/>
    </w:p>
    <w:p>
      <w:r>
        <w:t xml:space="preserve">"Реализация инфраструктурного проекта "Создание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ул. Зорге в г. Новосибирске" ООО "Специализированный застройщик "Темпо</w:t>
      </w:r>
      <w:r>
        <w:t xml:space="preserve">";</w:t>
      </w:r>
      <w:r/>
    </w:p>
    <w:p>
      <w:r>
        <w:t xml:space="preserve">2) определенным в приложении N 6 к Закону Новосибирской области от 21.12.2023 N 413-ОЗ "Об областном бюджете Новосибирской области на 2024 год и плановый период 2025 и 2026 годов", на реализацию следующих мероприятий государственной программы в 2024 году:</w:t>
      </w:r>
      <w:r/>
    </w:p>
    <w:p>
      <w:r>
        <w:t xml:space="preserve">проект "Организация комплексного освоения земельных участков в рамках деятельности АО "АРЖС НСО" (Финансовое обеспечение реализации инфраструктурных проектов за счет бюджетных кредитов, предоставляемых из федерального бюджета);</w:t>
      </w:r>
      <w:r/>
    </w:p>
    <w:p>
      <w:r>
        <w:t xml:space="preserve">проект "Инфраструктурное обеспечение территорий для жилищного строительства" (Финансовое обеспечение реализации инфраструктурных проектов за счет бюджетных кредитов, предоставляемых из федерального бюджета (ООО "Строительные решения. Специализированный заст</w:t>
      </w:r>
      <w:r>
        <w:t xml:space="preserve">ройщик").</w:t>
      </w:r>
      <w:r/>
    </w:p>
    <w:p>
      <w:r>
        <w:t xml:space="preserve">(п. 5 в ред. постановления Правительства Новосибирской области от 16.04.2024 N 190-п)</w:t>
      </w:r>
      <w:r/>
    </w:p>
    <w:p>
      <w:r>
        <w:t xml:space="preserve">6. Министерство строительства Новосибирской области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</w:t>
      </w:r>
      <w:r>
        <w:t xml:space="preserve">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средств).</w:t>
      </w:r>
      <w:r/>
    </w:p>
    <w:p>
      <w:r>
        <w:t xml:space="preserve">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главному распорядителю как получателю бюджетных средств на соответствующий финансовый год.</w:t>
      </w:r>
      <w:r/>
    </w:p>
    <w:p>
      <w:r>
        <w:t xml:space="preserve">7. Информация о субсидии размещается на едином портале бюджетной системы Российской Федерации в информационно-телекоммуникационной сети "Интернет" в соответствии с порядком размещения такой информации, установленным Министерством финансов Российской Федерац</w:t>
      </w:r>
      <w:r>
        <w:t xml:space="preserve">ии.</w:t>
      </w:r>
      <w:r/>
    </w:p>
    <w:p>
      <w:r>
        <w:t xml:space="preserve">(п. 7 в ред. постановления Правительства Новосибирской области от 16.04.2024 N 190-п)</w:t>
      </w:r>
      <w:r/>
    </w:p>
    <w:p>
      <w:r/>
      <w:r/>
    </w:p>
    <w:p>
      <w:r>
        <w:t xml:space="preserve">II. Условия и порядок предоставления субсидий</w:t>
      </w:r>
      <w:r/>
    </w:p>
    <w:p>
      <w:r/>
      <w:r/>
    </w:p>
    <w:p>
      <w:r>
        <w:t xml:space="preserve">8. Субсидии предоставляются на основании соглашения, заключенного между Министерством и получателем субсидии (далее - Соглашение).</w:t>
      </w:r>
      <w:r/>
    </w:p>
    <w:p>
      <w:r>
        <w:t xml:space="preserve">9. Получатель субсидии должен соответствовать на дату не ранее первого числа месяца, в котором планируется предоставление субсидии, следующим требованиям:</w:t>
      </w:r>
      <w:r/>
    </w:p>
    <w:p>
      <w: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</w:t>
      </w:r>
      <w:r>
        <w:t xml:space="preserve">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</w:t>
      </w:r>
      <w:r>
        <w:t xml:space="preserve">изованное через участие в капитале указанных публичных акционерных обществ;</w:t>
      </w:r>
      <w:r/>
    </w:p>
    <w:p>
      <w:r>
        <w:t xml:space="preserve"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>
        <w:t xml:space="preserve">связанных с террористическими организациями и террористами или с распространением оружия массового уничтожения;</w:t>
      </w:r>
      <w:r/>
    </w:p>
    <w:p>
      <w:r>
        <w:t xml:space="preserve">4) получатель субсидии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2 настоящего Порядка;</w:t>
      </w:r>
      <w:r/>
    </w:p>
    <w:p>
      <w:r>
        <w:t xml:space="preserve">5) получатель субсидии не является иностранным агентом в соответствии с Федеральным законом от 14.07.2022 N 255-ФЗ "О контроле за деятельностью лиц, находящихся под иностранным влиянием";</w:t>
      </w:r>
      <w:r/>
    </w:p>
    <w:p>
      <w: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</w:t>
      </w:r>
      <w:r>
        <w:t xml:space="preserve">кой Федерации;</w:t>
      </w:r>
      <w:r/>
    </w:p>
    <w:p>
      <w:r>
        <w:t xml:space="preserve">7) у получателя субсидии отсутствуют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</w:t>
      </w:r>
      <w:r>
        <w:t xml:space="preserve">кой областью (за исключением случаев, установленных Правительством Новосибирской области);</w:t>
      </w:r>
      <w:r/>
    </w:p>
    <w:p>
      <w:r>
        <w:t xml:space="preserve">8)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</w:t>
      </w:r>
      <w:r>
        <w:t xml:space="preserve"> деятельность получателя субсидии не приостановлена в порядке, предусмотренном законодательством Российской Федерации;</w:t>
      </w:r>
      <w:r/>
    </w:p>
    <w:p>
      <w: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</w:t>
      </w:r>
      <w:r>
        <w:t xml:space="preserve">идии.</w:t>
      </w:r>
      <w:r/>
    </w:p>
    <w:p>
      <w:r>
        <w:t xml:space="preserve">(п. 9 в ред. постановления Правительства Новосибирской области от 16.04.2024 N 190-п)</w:t>
      </w:r>
      <w:r/>
    </w:p>
    <w:p>
      <w:r>
        <w:t xml:space="preserve">10. Для предоставления субсидии получатель субсидии направляет в Министерство в срок до 20 числа месяца, в котором планируется получение субсидии, следующие документы:</w:t>
      </w:r>
      <w:r/>
    </w:p>
    <w:p>
      <w:r>
        <w:t xml:space="preserve">(в ред. постановления Правительства Новосибирской области от 04.12.2023 N 563-п)</w:t>
      </w:r>
      <w:r/>
    </w:p>
    <w:p>
      <w:r>
        <w:t xml:space="preserve">1) заявление на получение субсидии в произвольной форме, содержащее информацию о наименовании инфраструктурного проекта, цели использования субсидии и сумме запрашиваемых средств;</w:t>
      </w:r>
      <w:r/>
    </w:p>
    <w:p>
      <w:r>
        <w:t xml:space="preserve">2) обязательство по обеспечению ввода объектов инженерной инфраструктуры в эксплуатацию в рамках реализации инфраструктурного проекта в установленные сроки в соответствии с договорами об осуществлении технологического присоединения к сетям инженерной инфрас</w:t>
      </w:r>
      <w:r>
        <w:t xml:space="preserve">труктуры, составленное в произвольной форме;</w:t>
      </w:r>
      <w:r/>
    </w:p>
    <w:p>
      <w:r>
        <w:t xml:space="preserve">3) копии учредительных документов;</w:t>
      </w:r>
      <w:r/>
    </w:p>
    <w:p>
      <w:r>
        <w:t xml:space="preserve">4) выписку из Единого государственного реестра юридических лиц;</w:t>
      </w:r>
      <w:r/>
    </w:p>
    <w:p>
      <w:r>
        <w:t xml:space="preserve">5) копии документов, подтверждающих полномочия лиц, имеющих право без доверенности действовать от имени получателя субсидии;</w:t>
      </w:r>
      <w:r/>
    </w:p>
    <w:p>
      <w:r>
        <w:t xml:space="preserve">6) справку, подписанную руководителем получателя субсидии, подтверждающую, что у получателя субсидии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</w:t>
      </w:r>
      <w:r>
        <w:t xml:space="preserve">уплате налогов, сборов, страховых взносов в бюджеты бюджетной системы Российской Федерации по состоянию не ранее чем на первое число месяца, в котором планируется предоставление субсидии;</w:t>
      </w:r>
      <w:r/>
    </w:p>
    <w:p>
      <w:r>
        <w:t xml:space="preserve">(пп. 6 в ред. постановления Правительства Новосибирской области от 16.04.2024 N 190-п)</w:t>
      </w:r>
      <w:r/>
    </w:p>
    <w:p>
      <w:r>
        <w:t xml:space="preserve">7) справку в свободной форме по состоянию не ранее чем на первое число месяца, в котором планируется предоставление субсидии, подписанную руководителем получателя субсидии, подтверждающую отсутствие просроченной задолженности по возврату в областной бюджет </w:t>
      </w:r>
      <w:r>
        <w:t xml:space="preserve">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Новосибирской области;</w:t>
      </w:r>
      <w:r/>
    </w:p>
    <w:p>
      <w:r>
        <w:t xml:space="preserve">8) справку в свободной форме, подписанную руководителем получателя субсидии, подтверждающую, что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</w:t>
      </w:r>
      <w:r>
        <w:t xml:space="preserve">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/>
    </w:p>
    <w:p>
      <w:r>
        <w:t xml:space="preserve">9) справку по состоянию не ранее чем на первое число месяца, в котором планируется предоставление субсидии,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</w:t>
      </w:r>
      <w:r>
        <w:t xml:space="preserve">лнительного органа, или главном бухгалтере получателя субсидии в реестре дисквалифицированных лиц;</w:t>
      </w:r>
      <w:r/>
    </w:p>
    <w:p>
      <w:r>
        <w:t xml:space="preserve">10) справку в свободной форме, подписанную руководителем получателя субсидии, подтверждающую,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</w:t>
      </w:r>
      <w:r>
        <w:t xml:space="preserve">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</w:t>
      </w:r>
      <w:r>
        <w:t xml:space="preserve">ом) капитале которого доля прямого или косвенного (через третьих лиц) участия офшорных компаний в совокупности превышает 25 процентов;</w:t>
      </w:r>
      <w:r/>
    </w:p>
    <w:p>
      <w:r>
        <w:t xml:space="preserve">11) копии документов, подтверждающих права владения земельными участками, и (или) копия договора о комплексном развитии территории, или копия решения о комплексном развитии территории (в случае реализации такого решения оператором комплексного развития терр</w:t>
      </w:r>
      <w:r>
        <w:t xml:space="preserve">итории), необходимые для реализации проекта жилищного строительства в рамках реализации инфраструктурного проекта;</w:t>
      </w:r>
      <w:r/>
    </w:p>
    <w:p>
      <w:r>
        <w:t xml:space="preserve">(пп. 11 в ред. постановления Правительства Новосибирской области от 18.06.2024 N 275-п)</w:t>
      </w:r>
      <w:r/>
    </w:p>
    <w:p>
      <w:r>
        <w:t xml:space="preserve">12) гарантийное обязательство об использовании субсидии в соответствии с целью ее предоставления, установленной пунктом 2 настоящего Порядка;</w:t>
      </w:r>
      <w:r/>
    </w:p>
    <w:p>
      <w:r>
        <w:t xml:space="preserve">(в ред. постановления Правительства Новосибирской области от 16.04.2024 N 190-п)</w:t>
      </w:r>
      <w:r/>
    </w:p>
    <w:p>
      <w:r>
        <w:t xml:space="preserve">13) договор (договоры) технологического присоединения либо проект договора, подписанный (подписанные) ресурсоснабжающей организацией;</w:t>
      </w:r>
      <w:r/>
    </w:p>
    <w:p>
      <w:r>
        <w:t xml:space="preserve">(пп. 13 в ред. постановления Правительства Новосибирской области от 28.11.2023 N 541-п)</w:t>
      </w:r>
      <w:r/>
    </w:p>
    <w:p>
      <w:r>
        <w:t xml:space="preserve">14) справку в свободной форме, подписанную руководителем получателя субсидии,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>
        <w:t xml:space="preserve">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и не является иностранным агентом в соответствии с действующим законодательством Российской </w:t>
      </w:r>
      <w:r>
        <w:t xml:space="preserve">Федерации.</w:t>
      </w:r>
      <w:r/>
    </w:p>
    <w:p>
      <w:r>
        <w:t xml:space="preserve">(пп. 14 введен постановлением Правительства Новосибирской области от 16.04.2024 N 190-п)</w:t>
      </w:r>
      <w:r/>
    </w:p>
    <w:p>
      <w:r>
        <w:t xml:space="preserve">11. Указанные в пункте 10 настоящего Порядка документы представляются на бумажном носителе и должны быть прошиты, пронумерованы, подписаны руководителем получателя субсидии либо уполномоченным представителем получателя субсидии (с приложением подтверждающег</w:t>
      </w:r>
      <w:r>
        <w:t xml:space="preserve">о документа) и скреплены печатью (при наличии).</w:t>
      </w:r>
      <w:r/>
    </w:p>
    <w:p>
      <w:r>
        <w:t xml:space="preserve">Документы, предусмотренные подпунктами 4, 6, 11 пункта 10 настоящего Порядка, представляются получателем субсидии по собственной инициативе. В случае если указанные документы не представлены, Министерство самостоятельно запрашивает необходимую информацию в </w:t>
      </w:r>
      <w:r>
        <w:t xml:space="preserve">порядке межведомственного взаимодействия.</w:t>
      </w:r>
      <w:r/>
    </w:p>
    <w:p>
      <w:r>
        <w:t xml:space="preserve">12. Министерство в течение 5 рабочих дней с момента представления документов рассматривает заявку, осуществляет проверку получателя субсидии с учетом положения, предусмотренного абзацем 2 пункта 11 настоящего Порядка, на соответствие требованиям, указанным </w:t>
      </w:r>
      <w:r>
        <w:t xml:space="preserve">в пункте 9 настоящего Порядка, и принимает решение о предоставлении субсидии либо об отказе в предоставлении субсидии.</w:t>
      </w:r>
      <w:r/>
    </w:p>
    <w:p>
      <w:r>
        <w:t xml:space="preserve">(в ред. постановления Правительства Новосибирской области от 04.12.2023 N 563-п)</w:t>
      </w:r>
      <w:r/>
    </w:p>
    <w:p>
      <w:r>
        <w:t xml:space="preserve">Решение о предоставлении или об отказе в предоставлении субсидии принимается Министерством в форме приказа.</w:t>
      </w:r>
      <w:r/>
    </w:p>
    <w:p>
      <w:r>
        <w:t xml:space="preserve">В случае принятия решения об отказе в предоставлении субсидии Министерство в течение 5 рабочих дней со дня принятия решения направляет организации, представившей заявку по адресу, указанному в заявке, письменное уведомление с указанием причины такого отказа</w:t>
      </w:r>
      <w:r>
        <w:t xml:space="preserve">.</w:t>
      </w:r>
      <w:r/>
    </w:p>
    <w:p>
      <w:r>
        <w:t xml:space="preserve">13. Основаниями для отказа получателю субсидии в предоставлении субсидии являются:</w:t>
      </w:r>
      <w:r/>
    </w:p>
    <w:p>
      <w:r>
        <w:t xml:space="preserve">1) несоответствие получателя субсидии требованиям, установленным в пункте 9 настоящего Порядка;</w:t>
      </w:r>
      <w:r/>
    </w:p>
    <w:p>
      <w:r>
        <w:t xml:space="preserve">2) несоответствие представленных получателем субсидии документов требованиям, определенным пунктом 9 настоящего Порядка, или непредставление (представление не в полном объеме) документов, указанных в пункте 10 настоящего Порядка, за исключением документов, </w:t>
      </w:r>
      <w:r>
        <w:t xml:space="preserve">представляемых по собственной инициативе;</w:t>
      </w:r>
      <w:r/>
    </w:p>
    <w:p>
      <w:r>
        <w:t xml:space="preserve">(в ред. постановлений Правительства Новосибирской области от 28.11.2023 N 541-п, от 16.04.2024 N 190-п)</w:t>
      </w:r>
      <w:r/>
    </w:p>
    <w:p>
      <w:r>
        <w:t xml:space="preserve">3) установление факта недостоверности представленной получателем субсидии информации.</w:t>
      </w:r>
      <w:r/>
    </w:p>
    <w:p>
      <w:r>
        <w:t xml:space="preserve">13.1. Размер субсидии определяется законом об областном бюджете Новосибирской области.</w:t>
      </w:r>
      <w:r/>
    </w:p>
    <w:p>
      <w:r>
        <w:t xml:space="preserve">(п. 13.1 введен постановлением Правительства Новосибирской области от 16.04.2024 N 190-п)</w:t>
      </w:r>
      <w:r/>
    </w:p>
    <w:p>
      <w:r>
        <w:t xml:space="preserve">14. Соглашение о предоставлении субсидий, дополнительное соглашение о внесении в него изменений, а также дополнительное соглашение о расторжении соглашения заключаются в соответствии с типовой формой, утвержденной приказом министерства финансов и налоговой </w:t>
      </w:r>
      <w:r>
        <w:t xml:space="preserve">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</w:t>
      </w:r>
      <w:r>
        <w:t xml:space="preserve">альным предпринимателям, а также физическим лицам - производителям товаров, работ, услуг".</w:t>
      </w:r>
      <w:r/>
    </w:p>
    <w:p>
      <w:r>
        <w:t xml:space="preserve">15. Соглашение о предоставлении субсидий должно содержать:</w:t>
      </w:r>
      <w:r/>
    </w:p>
    <w:p>
      <w:r>
        <w:t xml:space="preserve">1) размер, сроки и цели перечисления субсидий;</w:t>
      </w:r>
      <w:r/>
    </w:p>
    <w:p>
      <w:r>
        <w:t xml:space="preserve">2) обязательства получателя субсидии по ее целевому использованию;</w:t>
      </w:r>
      <w:r/>
    </w:p>
    <w:p>
      <w:r>
        <w:t xml:space="preserve">3) условия предоставления субсидии, а также достижения результатов, в целях достижения которых предоставляется субсидия (далее - результат предоставления субсидии);</w:t>
      </w:r>
      <w:r/>
    </w:p>
    <w:p>
      <w:r>
        <w:t xml:space="preserve">4) порядок, срок, формы представления отчетов о достижении значений результатов предоставления субсидии, о расходах, источником финансового обеспечения которых является субсидия;</w:t>
      </w:r>
      <w:r/>
    </w:p>
    <w:p>
      <w:r>
        <w:t xml:space="preserve">5) согласие получателя субсидии и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</w:t>
      </w:r>
      <w:r>
        <w:t xml:space="preserve">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</w:t>
      </w:r>
      <w:r>
        <w:t xml:space="preserve"> субсидий,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</w:t>
      </w:r>
      <w:r>
        <w:t xml:space="preserve"> Бюджетного кодекса Российской Федерации;</w:t>
      </w:r>
      <w:r/>
    </w:p>
    <w:p>
      <w:r>
        <w:t xml:space="preserve">6) ответственность сторон по неисполнению обязательств по Соглашению;</w:t>
      </w:r>
      <w:r/>
    </w:p>
    <w:p>
      <w:r>
        <w:t xml:space="preserve">7) 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Министерства, принятого по согласов</w:t>
      </w:r>
      <w:r>
        <w:t xml:space="preserve">анию с министерством финансов и налоговой политики Новосибирской области, о наличии потребности в указанных средствах;</w:t>
      </w:r>
      <w:r/>
    </w:p>
    <w:p>
      <w:r>
        <w:t xml:space="preserve">8)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приводящего к нево</w:t>
      </w:r>
      <w:r>
        <w:t xml:space="preserve">зможности предоставления субсидии в размере, определенном в Соглашении;</w:t>
      </w:r>
      <w:r/>
    </w:p>
    <w:p>
      <w:r>
        <w:t xml:space="preserve">(в ред. постановлений Правительства Новосибирской области от 28.11.2023 N 541-п, от 16.04.2024 N 190-п)</w:t>
      </w:r>
      <w:r/>
    </w:p>
    <w:p>
      <w:r>
        <w:t xml:space="preserve">9)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  <w:r/>
    </w:p>
    <w:p>
      <w:r>
        <w:t xml:space="preserve">10) положения, содержащиеся в пунктах 17, 18 настоящего Порядка.</w:t>
      </w:r>
      <w:r/>
    </w:p>
    <w:p>
      <w:r>
        <w:t xml:space="preserve">15.1.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</w:t>
      </w:r>
      <w:r>
        <w:t xml:space="preserve">азанием в соглашении юридического лица, являющегося правопреемником.</w:t>
      </w:r>
      <w:r/>
    </w:p>
    <w:p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</w:t>
      </w:r>
      <w:r>
        <w:t xml:space="preserve">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</w:t>
      </w:r>
      <w:r>
        <w:t xml:space="preserve">бластной бюджет Новосибирской области.</w:t>
      </w:r>
      <w:r/>
    </w:p>
    <w:p>
      <w:r>
        <w:t xml:space="preserve">(п. 15.1 введен постановлением Правительства Новосибирской области от 16.04.2024 N 190-п)</w:t>
      </w:r>
      <w:r/>
    </w:p>
    <w:p>
      <w:r>
        <w:t xml:space="preserve">16. Субсидии предоставляются в безналичной форме путем перечисления Министерством денежных средств на расчетный счет получателя субсидии, открытый в территориальном органе Федерального казначейства, в порядке и сроки, предусмотренные Соглашением.</w:t>
      </w:r>
      <w:r/>
    </w:p>
    <w:p>
      <w:r>
        <w:t xml:space="preserve">17. Получателю субсидии - юридическому лицу, а также иным юридическим лицам, получающим средства на основании договоров, заключенных с получателем субсидии, запрещается приобретение за счет полученных из соответствующего бюджета бюджетной системы Российской</w:t>
      </w:r>
      <w:r>
        <w:t xml:space="preserve">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</w:t>
      </w:r>
      <w:r>
        <w:t xml:space="preserve">нных с достижением результатов предоставления этих средств иных операций, определенных пунктом 4 настоящего Порядка.</w:t>
      </w:r>
      <w:r/>
    </w:p>
    <w:p>
      <w:r>
        <w:t xml:space="preserve">(в ред. постановления Правительства Новосибирской области от 16.04.2024 N 190-п)</w:t>
      </w:r>
      <w:r/>
    </w:p>
    <w:p>
      <w:r>
        <w:t xml:space="preserve">18. Получатель субсидии имеет возможность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Министерством по согласованию с министерством финансов и н</w:t>
      </w:r>
      <w:r>
        <w:t xml:space="preserve">алоговой политики Новосибирской области решения о наличии потребности в указанных средствах в порядке и сроки, которые определены постановлением Правительства Новосибирской области от 31.08.2021 N 338-п "Об установлении Порядка согласования решений главных </w:t>
      </w:r>
      <w:r>
        <w:t xml:space="preserve">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</w:t>
      </w:r>
      <w:r>
        <w:t xml:space="preserve">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</w:t>
      </w:r>
      <w:r>
        <w:t xml:space="preserve">ием работ, оказанием услуг, или возврате указанных средств при отсутствии в них потребности".</w:t>
      </w:r>
      <w:r/>
    </w:p>
    <w:p>
      <w:r>
        <w:t xml:space="preserve">19. Результатами предоставленных в 2023 году субсидий являются:</w:t>
      </w:r>
      <w:r/>
    </w:p>
    <w:p>
      <w:r>
        <w:t xml:space="preserve">(в ред. постановления Правительства Новосибирской области от 16.04.2024 N 190-п)</w:t>
      </w:r>
      <w:r/>
    </w:p>
    <w:p>
      <w:r>
        <w:t xml:space="preserve">1) площадь земельных участков, по которым выполнены мероприятия по обеспечению инженерной инфраструктурой;</w:t>
      </w:r>
      <w:r/>
    </w:p>
    <w:p>
      <w:r>
        <w:t xml:space="preserve">2) площадь жилья, ввод которого потенциально возможен в границах площадок комплексной застройки, по которым выполнены мероприятия по обеспечению инженерной инфраструктурой.</w:t>
      </w:r>
      <w:r/>
    </w:p>
    <w:p>
      <w:r>
        <w:t xml:space="preserve">Результатами предоставленных в 2024 году субсидий являются:</w:t>
      </w:r>
      <w:r/>
    </w:p>
    <w:p>
      <w:r>
        <w:t xml:space="preserve">(абзац введен постановлением Правительства Новосибирской области от 16.04.2024 N 190-п)</w:t>
      </w:r>
      <w:r/>
    </w:p>
    <w:p>
      <w:r>
        <w:t xml:space="preserve">1) для АО "АРЖС НСО":</w:t>
      </w:r>
      <w:r/>
    </w:p>
    <w:p>
      <w:r>
        <w:t xml:space="preserve">Созданы объекты инженерной, энергетической и коммунальной инфраструктуры в целях обеспечения реализации I этапа инвестиционного проекта "Территория инновационной и научно-образовательной деятельности "СмартСити-Новосибирск", тип результата "Оказание услуг (</w:t>
      </w:r>
      <w:r>
        <w:t xml:space="preserve">выполнение работ)";</w:t>
      </w:r>
      <w:r/>
    </w:p>
    <w:p>
      <w:r>
        <w:t xml:space="preserve">(пп. 1 введен постановлением Правительства Новосибирской области от 16.04.2024 N 190-п)</w:t>
      </w:r>
      <w:r/>
    </w:p>
    <w:p>
      <w:r>
        <w:t xml:space="preserve">2) для ООО "Строительные решения. Специализированный застройщик":</w:t>
      </w:r>
      <w:r/>
    </w:p>
    <w:p>
      <w:r>
        <w:t xml:space="preserve">Созданы объекты инженерной, энергетической и коммунальной инфраструктуры в целях обеспечения реализации инвестиционного проекта жилищного строительства "Скандинавские кварталы" в Первомайском районе г. Новосибирска", тип результата "Оказание услуг (выполнен</w:t>
      </w:r>
      <w:r>
        <w:t xml:space="preserve">ие работ)".</w:t>
      </w:r>
      <w:r/>
    </w:p>
    <w:p>
      <w:r>
        <w:t xml:space="preserve">(пп. 2 введен постановлением Правительства Новосибирской области от 16.04.2024 N 190-п)</w:t>
      </w:r>
      <w:r/>
    </w:p>
    <w:p>
      <w:r>
        <w:t xml:space="preserve">Точная дата завершения и конечное значение результата предоставления субсидии (конкретной количественной характеристики итогов) указываются в Соглашении.</w:t>
      </w:r>
      <w:r/>
    </w:p>
    <w:p>
      <w:r/>
      <w:r/>
    </w:p>
    <w:p>
      <w:r>
        <w:t xml:space="preserve">III. Требования к отчетности</w:t>
      </w:r>
      <w:r/>
    </w:p>
    <w:p>
      <w:r/>
      <w:r/>
    </w:p>
    <w:p>
      <w:r>
        <w:t xml:space="preserve">20. Получатель субсидии, начиная с квартала, в котором была предоставлена субсидия, представляет в Министерство ежеквартальные отчеты о достижении значений результатов предоставления субсидии и об осуществлении расходов, источником финансового обеспечения к</w:t>
      </w:r>
      <w:r>
        <w:t xml:space="preserve">оторых является субсидия, по формам, определенным типовой формой соглашения, утвержденной приказом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</w:t>
      </w:r>
      <w:r>
        <w:t xml:space="preserve">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услуг", не позднее 7 числа месяца, следую</w:t>
      </w:r>
      <w:r>
        <w:t xml:space="preserve">щего за отчетным кварталом, и по итогам отчетного финансового года в срок до 11 января текущего финансового года, с приложением копий следующих документов:</w:t>
      </w:r>
      <w:r/>
    </w:p>
    <w:p>
      <w:r>
        <w:t xml:space="preserve">договор (договоры) технологического присоединения;</w:t>
      </w:r>
      <w:r/>
    </w:p>
    <w:p>
      <w:r>
        <w:t xml:space="preserve">платежные документы, подтверждающие оплату по договорам технологического присоединения;</w:t>
      </w:r>
      <w:r/>
    </w:p>
    <w:p>
      <w:r>
        <w:t xml:space="preserve">документы, подтверждающие выполнение работ по договорам технологического присоединения.</w:t>
      </w:r>
      <w:r/>
    </w:p>
    <w:p>
      <w:r>
        <w:t xml:space="preserve">В отношении копий прилагаемых документов представляется реестр с указанием реквизитов данных документов.</w:t>
      </w:r>
      <w:r/>
    </w:p>
    <w:p>
      <w:r>
        <w:t xml:space="preserve">Данные документы представляются на бумажном носителе, заверенном подписью руководителя получателя субсидии и печатью (при наличии).</w:t>
      </w:r>
      <w:r/>
    </w:p>
    <w:p>
      <w:r>
        <w:t xml:space="preserve">(п. 20 в ред. постановления Правительства Новосибирской области от 16.04.2024 N 190-п)</w:t>
      </w:r>
      <w:r/>
    </w:p>
    <w:p>
      <w:r>
        <w:t xml:space="preserve">21. Дополнительно получатель субсидии представляет в Министерство по формам, установленным Соглашением, следующие отчеты:</w:t>
      </w:r>
      <w:r/>
    </w:p>
    <w:p>
      <w:r>
        <w:t xml:space="preserve">1) о поступлении налоговых и неналоговых доходов в консолидированный бюджет Новосибирской области от реализации инфраструктурного проекта и (или) инвестиционных проектов, для обеспечения которых реализуется инфраструктурный проект, в том числе в рамках комп</w:t>
      </w:r>
      <w:r>
        <w:t xml:space="preserve">лексного развития территорий;</w:t>
      </w:r>
      <w:r/>
    </w:p>
    <w:p>
      <w:r>
        <w:t xml:space="preserve">2) о количестве рабочих мест, созданных в связи с реализацией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территорий;</w:t>
      </w:r>
      <w:r/>
    </w:p>
    <w:p>
      <w:r>
        <w:t xml:space="preserve">3) об объеме средств внебюджетных источников финансирования инфраструктурного проекта и (или) инвестиционных проектов, для обеспечения которых реализуется инфраструктурный проект, в том числе в рамках комплексного развития территорий;</w:t>
      </w:r>
      <w:r/>
    </w:p>
    <w:p>
      <w:r>
        <w:t xml:space="preserve">4) об общем объеме ввода жилья за период реализации инфраструктурного проекта и (или) инвестиционных проектов, для обеспечения которых реализуется инфраструктурный проект.</w:t>
      </w:r>
      <w:r/>
    </w:p>
    <w:p>
      <w:r>
        <w:t xml:space="preserve">(пп. 4 введен постановлением Правительства Новосибирской области от 28.11.2023 N 541-п)</w:t>
      </w:r>
      <w:r/>
    </w:p>
    <w:p>
      <w:r>
        <w:t xml:space="preserve">Отчеты, предусмотренные подпунктом 1 настоящего пункта, представляются по состоянию на 31 декабря не позднее 1 марта года, следующего за отчетным годом.</w:t>
      </w:r>
      <w:r/>
    </w:p>
    <w:p>
      <w:r>
        <w:t xml:space="preserve">Отчеты, предусмотренные подпунктами 2, 3, 4 настоящего пункта, представляются за отчетный квартал не позднее 3 числа месяца, следующего за отчетным кварталом текущего года, за IV квартал текущего года - не позднее 11 января года, следующего за отчетным годо</w:t>
      </w:r>
      <w:r>
        <w:t xml:space="preserve">м.</w:t>
      </w:r>
      <w:r/>
    </w:p>
    <w:p>
      <w:r>
        <w:t xml:space="preserve">(в ред. постановления Правительства Новосибирской области от 04.12.2023 N 563-п)</w:t>
      </w:r>
      <w:r/>
    </w:p>
    <w:p>
      <w:r>
        <w:t xml:space="preserve">21.1.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Министерство.</w:t>
      </w:r>
      <w:r/>
    </w:p>
    <w:p>
      <w:r>
        <w:t xml:space="preserve">(п. 21.1 введен постановлением Правительства Новосибирской области от 16.04.2024 N 190-п)</w:t>
      </w:r>
      <w:r/>
    </w:p>
    <w:p>
      <w:r/>
      <w:r/>
    </w:p>
    <w:p>
      <w:r>
        <w:t xml:space="preserve">IV. Требования об осуществлении контроля (мониторинга)</w:t>
      </w:r>
      <w:r/>
    </w:p>
    <w:p>
      <w:r>
        <w:t xml:space="preserve">соблюдения условий и порядка предоставления</w:t>
      </w:r>
      <w:r/>
    </w:p>
    <w:p>
      <w:r>
        <w:t xml:space="preserve">субсидий и ответственности за их нарушение</w:t>
      </w:r>
      <w:r/>
    </w:p>
    <w:p>
      <w:r/>
      <w:r/>
    </w:p>
    <w:p>
      <w:r>
        <w:t xml:space="preserve">22. 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субсидий.</w:t>
      </w:r>
      <w:r/>
    </w:p>
    <w:p>
      <w:r>
        <w:t xml:space="preserve"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/>
    </w:p>
    <w:p>
      <w:r>
        <w:t xml:space="preserve">23.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</w:t>
      </w:r>
      <w:r>
        <w:t xml:space="preserve">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/>
    </w:p>
    <w:p>
      <w:r>
        <w:t xml:space="preserve">24. Получатель субсидии несет ответственность за нецелевое использование бюджетных средств в соответствии с действующим законодательством Российской Федерации.</w:t>
      </w:r>
      <w:r/>
    </w:p>
    <w:p>
      <w:r>
        <w:t xml:space="preserve">25. Остатки субсидий допускается использовать в очередном финансовом году в соответствии с целью, указанной в пункте 2 настоящего Порядка, в случае принятия Министерством по согласованию с министерством финансов и налоговой политики Новосибирской области в </w:t>
      </w:r>
      <w:r>
        <w:t xml:space="preserve">порядке, установленном постановлением Правительства Новосибирской области от 31.08.2021 N 338-п "Об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</w:t>
      </w:r>
      <w:r>
        <w:t xml:space="preserve">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</w:t>
      </w:r>
      <w:r>
        <w:t xml:space="preserve">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потребности", решения о нал</w:t>
      </w:r>
      <w:r>
        <w:t xml:space="preserve">ичии потребности в указанных средствах.</w:t>
      </w:r>
      <w:r/>
    </w:p>
    <w:p>
      <w:r>
        <w:t xml:space="preserve">(в ред. постановления Правительства Новосибирской области от 16.04.2024 N 190-п)</w:t>
      </w:r>
      <w:r/>
    </w:p>
    <w:p>
      <w:r>
        <w:t xml:space="preserve">26. В случае наличия на конец отчетного финансового года неиспользованного остатка субсидии, предоставленной на цели, указанные в пункте 2 настоящего Порядка, получатель субсидии в течение первых 15 рабочих дней текущего финансового года представляет в Мини</w:t>
      </w:r>
      <w:r>
        <w:t xml:space="preserve">стерство заявление о наличии потребности в остатке субсидии (далее - заявление) в произвольной письменной форме с указанием:</w:t>
      </w:r>
      <w:r/>
    </w:p>
    <w:p>
      <w:r>
        <w:t xml:space="preserve">(в ред. постановления Правительства Новосибирской области от 16.04.2024 N 190-п)</w:t>
      </w:r>
      <w:r/>
    </w:p>
    <w:p>
      <w:r>
        <w:t xml:space="preserve">1) получателя субсидии;</w:t>
      </w:r>
      <w:r/>
    </w:p>
    <w:p>
      <w:r>
        <w:t xml:space="preserve">2) целей предоставления субсидии;</w:t>
      </w:r>
      <w:r/>
    </w:p>
    <w:p>
      <w:r>
        <w:t xml:space="preserve">3) кода классификации расходов областного бюджета по предоставлению субсидии, указанного в Соглашении;</w:t>
      </w:r>
      <w:r/>
    </w:p>
    <w:p>
      <w:r>
        <w:t xml:space="preserve">(в ред. постановления Правительства Новосибирской области от 28.11.2023 N 541-п)</w:t>
      </w:r>
      <w:r/>
    </w:p>
    <w:p>
      <w:r>
        <w:t xml:space="preserve">4) размера остатка субсидии с указанием сумм, в отношении которых подтверждается наличие потребности.</w:t>
      </w:r>
      <w:r/>
    </w:p>
    <w:p>
      <w:r>
        <w:t xml:space="preserve">К заявлению прилагаются пояснительная записка с указанием причин возникновения остатка субсидии и обоснованием наличия потребности в остатке субсидии (далее - пояснительная записка), а также документы, подтверждающие возникновение обязательств, связанных с </w:t>
      </w:r>
      <w:r>
        <w:t xml:space="preserve">предоставлением субсидии, - не позднее 31 декабря отчетного финансового года.</w:t>
      </w:r>
      <w:r/>
    </w:p>
    <w:p>
      <w:r>
        <w:t xml:space="preserve">27. Министерство в течение 5 рабочих дней со дня получения заявления, указанного в пункте 26 настоящего Порядка, принимает решение о наличии (либо об отсутствии) потребности в остатках субсидии.</w:t>
      </w:r>
      <w:r/>
    </w:p>
    <w:p>
      <w:r>
        <w:t xml:space="preserve">28. Решение о наличии потребности в остатке субсидии принимается Министерством при соблюдении следующих условий:</w:t>
      </w:r>
      <w:r/>
    </w:p>
    <w:p>
      <w:r>
        <w:t xml:space="preserve">1) размер средств, заявленных к подтверждению потребности, не превышает размера остатка субсидии;</w:t>
      </w:r>
      <w:r/>
    </w:p>
    <w:p>
      <w:r>
        <w:t xml:space="preserve">2) неисполненные обязательства соответствуют цели предоставления субсидии;</w:t>
      </w:r>
      <w:r/>
    </w:p>
    <w:p>
      <w:r>
        <w:t xml:space="preserve">3) планируемые направления расходования остатка субсидии соответствуют целям предоставления субсидии;</w:t>
      </w:r>
      <w:r/>
    </w:p>
    <w:p>
      <w:r>
        <w:t xml:space="preserve">4) представленные получателем субсидии заявление, пояснительная записка и документы соответствуют требованиям, определенным пунктом 26 настоящего Порядка.</w:t>
      </w:r>
      <w:r/>
    </w:p>
    <w:p>
      <w:r>
        <w:t xml:space="preserve">29. Министерство принимает решение об отсутствии потребности в остатке в следующих случаях:</w:t>
      </w:r>
      <w:r/>
    </w:p>
    <w:p>
      <w:r>
        <w:t xml:space="preserve">1) превышен размер средств, заявленных к подтверждению потребности, над размером остатков субсидии;</w:t>
      </w:r>
      <w:r/>
    </w:p>
    <w:p>
      <w:r>
        <w:t xml:space="preserve">2) неисполненные обязательства не соответствуют цели предоставления субсидии;</w:t>
      </w:r>
      <w:r/>
    </w:p>
    <w:p>
      <w:r>
        <w:t xml:space="preserve">3) непредставление документов или их несоответствие требованиям, определенным пунктом 26 настоящего Порядка;</w:t>
      </w:r>
      <w:r/>
    </w:p>
    <w:p>
      <w:r>
        <w:t xml:space="preserve">4) планируемые направления расходования остатка субсидии не соответствуют целям предоставления субсидии.</w:t>
      </w:r>
      <w:r/>
    </w:p>
    <w:p>
      <w:r>
        <w:t xml:space="preserve">30. Министерство после согласования решения о наличии (либо об отсутствии) потребности в остатке субсидии с министерством финансов и налоговой политики Новосибирской области направляет получателю субсидии уведомление о соответствующем решении не позднее 7 р</w:t>
      </w:r>
      <w:r>
        <w:t xml:space="preserve">абочих дней со дня согласования министерством финансов и налоговой политики Новосибирской области.</w:t>
      </w:r>
      <w:r/>
    </w:p>
    <w:p>
      <w:r>
        <w:t xml:space="preserve">31. При отсутствии решения Министерства о наличии потребности в направлении в текущем финансовом году остатка субсидии, не использованного в отчетном финансовом году, на цели предоставления субсидии сумма неиспользованного остатка субсидии подлежит возврату</w:t>
      </w:r>
      <w:r>
        <w:t xml:space="preserve"> в областной бюджет в срок до 1 марта текущего финансового года.</w:t>
      </w:r>
      <w:r/>
    </w:p>
    <w:p>
      <w:r>
        <w:t xml:space="preserve">32.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получатель субсидии осуществляет возврат </w:t>
      </w:r>
      <w:r>
        <w:t xml:space="preserve">субсидий в областной бюджет Новосибирской области в объеме, определенном суммой субсидий, использованных с нарушением.</w:t>
      </w:r>
      <w:r/>
    </w:p>
    <w:p>
      <w:r>
        <w:t xml:space="preserve">В случае если получателем субсидии по состоянию на 31 декабря года, в котором должно быть достигнуто значение результата предоставления субсидии, допущены нарушения обязательств по достижению значения результата предоставления субсидии и до 1 апреля года, с</w:t>
      </w:r>
      <w:r>
        <w:t xml:space="preserve">ледующего за годом, в котором установлено значение результата, указанные нарушения не устранены, объем средств, подлежащий возврату в областной бюджет, определяется по формуле:</w:t>
      </w:r>
      <w:r/>
    </w:p>
    <w:p>
      <w:r/>
      <w:r/>
    </w:p>
    <w:p>
      <w:r>
        <w:t xml:space="preserve">Vвозврата = Vсубсидии - (Vсубсидии x k),</w:t>
      </w:r>
      <w:r/>
    </w:p>
    <w:p>
      <w:r/>
      <w:r/>
    </w:p>
    <w:p>
      <w:r>
        <w:t xml:space="preserve">где:</w:t>
      </w:r>
      <w:r/>
    </w:p>
    <w:p>
      <w:r>
        <w:t xml:space="preserve">Vсубсидии - размер предоставленной субсидии;</w:t>
      </w:r>
      <w:r/>
    </w:p>
    <w:p>
      <w:r>
        <w:t xml:space="preserve">k - коэффициент возврата субсидии.</w:t>
      </w:r>
      <w:r/>
    </w:p>
    <w:p>
      <w:r>
        <w:t xml:space="preserve">Коэффициент возврата субсидии определяется по формуле:</w:t>
      </w:r>
      <w:r/>
    </w:p>
    <w:p>
      <w:r/>
      <w:r/>
    </w:p>
    <w:p>
      <w:r>
        <w:t xml:space="preserve">k = R факт / R план,</w:t>
      </w:r>
      <w:r/>
    </w:p>
    <w:p>
      <w:r/>
      <w:r/>
    </w:p>
    <w:p>
      <w:r>
        <w:t xml:space="preserve">где:</w:t>
      </w:r>
      <w:r/>
    </w:p>
    <w:p>
      <w:r>
        <w:t xml:space="preserve">R факт - фактически достигнутый результат предоставления субсидии;</w:t>
      </w:r>
      <w:r/>
    </w:p>
    <w:p>
      <w:r>
        <w:t xml:space="preserve">R план - плановый результат предоставления субсидии.</w:t>
      </w:r>
      <w:r/>
    </w:p>
    <w:p>
      <w:r>
        <w:t xml:space="preserve">(п. 32 в ред. постановления Правительства Новосибирской области от 16.04.2024 N 190-п)</w:t>
      </w:r>
      <w:r/>
    </w:p>
    <w:p>
      <w:r>
        <w:t xml:space="preserve">33. При установлении фактов, указанных в пункте 32 настоящего Порядка, соответствующие средства возвращаются в доход областного бюджета Новосибирской области:</w:t>
      </w:r>
      <w:r/>
    </w:p>
    <w:p>
      <w:r>
        <w:t xml:space="preserve">на основании требования Министерства - не позднее 30-го рабочего дня со дня получения указанного требования получателем субсидии;</w:t>
      </w:r>
      <w:r/>
    </w:p>
    <w:p>
      <w:r>
        <w:t xml:space="preserve"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  <w:r/>
    </w:p>
    <w:p>
      <w:r>
        <w:t xml:space="preserve">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Федерации.</w:t>
      </w:r>
      <w:r/>
    </w:p>
    <w:p>
      <w:r>
        <w:t xml:space="preserve">(п. 33 в ред. постановления Правительства Новосибирской области от 16.04.2024 N 190-п)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Приложение N 5</w:t>
      </w:r>
      <w:r/>
    </w:p>
    <w:p>
      <w:r>
        <w:t xml:space="preserve">к постановлению</w:t>
      </w:r>
      <w:r/>
    </w:p>
    <w:p>
      <w:r>
        <w:t xml:space="preserve">Правительства Новосибирской области</w:t>
      </w:r>
      <w:r/>
    </w:p>
    <w:p>
      <w:r>
        <w:t xml:space="preserve">от 20.02.2015 N 68-п</w:t>
      </w:r>
      <w:r/>
    </w:p>
    <w:p>
      <w:r/>
      <w:r/>
    </w:p>
    <w:p>
      <w:r>
        <w:t xml:space="preserve">ПОРЯДОК</w:t>
      </w:r>
      <w:r/>
    </w:p>
    <w:p>
      <w:r>
        <w:t xml:space="preserve">ПРЕДОСТАВЛЕНИЯ СУБСИДИЙ ИЗ ОБЛАСТНОГО БЮДЖЕТА НОВОСИБИРСКОЙ</w:t>
      </w:r>
      <w:r/>
    </w:p>
    <w:p>
      <w:r>
        <w:t xml:space="preserve">ОБЛАСТИ АКЦИОНЕРНОМУ ОБЩЕСТВУ "АГЕНТСТВО РАЗВИТИЯ</w:t>
      </w:r>
      <w:r/>
    </w:p>
    <w:p>
      <w:r>
        <w:t xml:space="preserve">ЖИЛИЩНОГО СТРОИТЕЛЬСТВА НОВОСИБИРСКОЙ ОБЛАСТИ"</w:t>
      </w:r>
      <w:r/>
    </w:p>
    <w:p>
      <w:r>
        <w:t xml:space="preserve">Список изменяющих документов</w:t>
      </w:r>
      <w:r/>
    </w:p>
    <w:p>
      <w:r>
        <w:t xml:space="preserve">(введен постановлением Правительства Новосибирской области</w:t>
      </w:r>
      <w:r/>
    </w:p>
    <w:p>
      <w:r>
        <w:t xml:space="preserve">от 31.05.2024 N 251-п)</w:t>
      </w:r>
      <w:r/>
    </w:p>
    <w:p>
      <w:r/>
      <w:r/>
    </w:p>
    <w:p>
      <w:r>
        <w:t xml:space="preserve">I. Общие положения о предоставлении субсидий</w:t>
      </w:r>
      <w:r/>
    </w:p>
    <w:p>
      <w:r/>
      <w:r/>
    </w:p>
    <w:p>
      <w:r>
        <w:t xml:space="preserve">1. Настоящий Порядок регулирует предоставление субсидий из областного бюджета Новосибирской области акционерному обществу "Агентство развития жилищного строительства Новосибирской области" (далее - Порядок).</w:t>
      </w:r>
      <w:r/>
    </w:p>
    <w:p>
      <w:r>
        <w:t xml:space="preserve">Субсидии за счет средств областного бюджета Новосибирской области (далее - областной бюджет) предоставляются акционерному обществу "Агентство развития жилищного строительства Новосибирской области" (далее - Общество) в пределах бюджетных ассигнований, утвер</w:t>
      </w:r>
      <w:r>
        <w:t xml:space="preserve">жденных законом об областном бюджете на соответствующий финансовый год и плановый период (далее - Закон) в рамках государственной программы "Стимулирование развития жилищного строительства в Новосибирской области", министерством строительства Новосибирской </w:t>
      </w:r>
      <w:r>
        <w:t xml:space="preserve">области (далее - Министерство), являющимся главным распорядителем бюджетных средств, в пределах лимитов бюджетных обязательств, доведенных министерством финансов и налоговой политики Новосибирской области до Министерства.</w:t>
      </w:r>
      <w:r/>
    </w:p>
    <w:p>
      <w:r>
        <w:t xml:space="preserve">2. Предоставление субсидий осуществляется в соответствии с постановлением Правительства Российской Федерации от 19.10.2020 N 1704 "Об утверждении Правил определения новых инвестиционных проектов, в целях реализации которых средства бюджета субъекта Российск</w:t>
      </w:r>
      <w:r>
        <w:t xml:space="preserve">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</w:t>
      </w:r>
      <w:r>
        <w:t xml:space="preserve">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</w:t>
      </w:r>
      <w:r>
        <w:t xml:space="preserve">печения" на финансовое обеспечение затрат Общества для:</w:t>
      </w:r>
      <w:r/>
    </w:p>
    <w:p>
      <w:r>
        <w:t xml:space="preserve">выполнения инженерных изысканий, разработки проектной, сметной и рабочей документации (в том числе корректировки) на объекты транспортной, инженерной, энергетической и коммунальной инфраструктуры, необходимые для реализации новых инвестиционных проектов, в </w:t>
      </w:r>
      <w:r>
        <w:t xml:space="preserve">отношении которых между Правительством Новосибирской области и Обществом заключены соответствующие соглашения (далее - объекты инфраструктуры);</w:t>
      </w:r>
      <w:r/>
    </w:p>
    <w:p>
      <w:r>
        <w:t xml:space="preserve">оплаты государственной экспертизы проектной документации, оплаты проверки достоверности определения сметной стоимости объектов инфраструктуры;</w:t>
      </w:r>
      <w:r/>
    </w:p>
    <w:p>
      <w:r>
        <w:t xml:space="preserve">строительства, реконструкции и ввода в эксплуатацию объектов инфраструктуры;</w:t>
      </w:r>
      <w:r/>
    </w:p>
    <w:p>
      <w:r>
        <w:t xml:space="preserve">оплаты подключения (технологического присоединения) таких объектов к действующим сетям инженерно-технического обеспечения.</w:t>
      </w:r>
      <w:r/>
    </w:p>
    <w:p>
      <w:r>
        <w:t xml:space="preserve">3. Информация о субсидиях из областного бюджета размещается на едином портале бюджетной системы Российской Федерации в информационно-телекоммуникационной сети "Интернет" в соответствии с порядком размещения такой информации, установленным Министерством фина</w:t>
      </w:r>
      <w:r>
        <w:t xml:space="preserve">нсов Российской Федерации.</w:t>
      </w:r>
      <w:r/>
    </w:p>
    <w:p>
      <w:r/>
      <w:r/>
    </w:p>
    <w:p>
      <w:r>
        <w:t xml:space="preserve">II. Условия и порядок предоставления субсидий</w:t>
      </w:r>
      <w:r/>
    </w:p>
    <w:p>
      <w:r/>
      <w:r/>
    </w:p>
    <w:p>
      <w:r>
        <w:t xml:space="preserve">4. Субсидии предоставляются Обществу на основании соглашения, заключенного между Министерством и Обществом (далее - Соглашение), на счета, открытые в Управлении Федерального казначейства по Новосибирской области.</w:t>
      </w:r>
      <w:r/>
    </w:p>
    <w:p>
      <w:r>
        <w:t xml:space="preserve">Соглашение заключается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приказом министерства финансов и налоговой политики Новосиби</w:t>
      </w:r>
      <w:r>
        <w:t xml:space="preserve">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</w:t>
      </w:r>
      <w:r>
        <w:t xml:space="preserve">ателям, а также физическим лицам - производителям товаров, работ, услуг" (далее - приказ N 80-НПА).</w:t>
      </w:r>
      <w:r/>
    </w:p>
    <w:p>
      <w:r>
        <w:t xml:space="preserve">5. В Соглашении должны содержаться:</w:t>
      </w:r>
      <w:r/>
    </w:p>
    <w:p>
      <w:r>
        <w:t xml:space="preserve">1) условия предоставления субсидии, а также результаты, в целях достижения которых предоставляется субсидия;</w:t>
      </w:r>
      <w:r/>
    </w:p>
    <w:p>
      <w:r>
        <w:t xml:space="preserve">2) порядок, срок, формы представления отчетов о достижении значений результатов предоставления субсидии, о расходах, источником финансового обеспечения которых является субсидия;</w:t>
      </w:r>
      <w:r/>
    </w:p>
    <w:p>
      <w:r>
        <w:t xml:space="preserve">3) требование об осуществлении закупок проектных, изыскательских работ, работ по строительству (реконструкции) объектов инфраструктуры с соблюдением положений, установленных законодательством Российской Федерации о контрактной системе в сфере закупок товаро</w:t>
      </w:r>
      <w:r>
        <w:t xml:space="preserve">в, работ, услуг для обеспечения государственных и муниципальных нужд, в случаях, если объекты инфраструктуры подлежат передаче в государственную (муниципальную) собственность;</w:t>
      </w:r>
      <w:r/>
    </w:p>
    <w:p>
      <w:r>
        <w:t xml:space="preserve">4) требование об обязательном проведении государственной экспертизы проектной документации объектов инфраструктуры и проверки достоверности определения их сметной стоимости;</w:t>
      </w:r>
      <w:r/>
    </w:p>
    <w:p>
      <w:r>
        <w:t xml:space="preserve">5) график перечисления и размер субсидии;</w:t>
      </w:r>
      <w:r/>
    </w:p>
    <w:p>
      <w:r>
        <w:t xml:space="preserve">6) согласие Общества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проверок,</w:t>
      </w:r>
      <w:r>
        <w:t xml:space="preserve"> предусмотренных подпунктом 5 пункта 3 статьи 78 Бюджетного кодекса Российской Федерации;</w:t>
      </w:r>
      <w:r/>
    </w:p>
    <w:p>
      <w:r>
        <w:t xml:space="preserve">7) запрет приобретения Обществом, а также иными юридическими лицами, получающими средства на основании договоров, заключенных с Обществом, за счет полученных из соответствующего бюджета бюджетной системы Российской Федерации средств иностранной валюты, за и</w:t>
      </w:r>
      <w:r>
        <w:t xml:space="preserve">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</w:t>
      </w:r>
      <w:r>
        <w:t xml:space="preserve">ия этих средств иных операций, определенных Порядком;</w:t>
      </w:r>
      <w:r/>
    </w:p>
    <w:p>
      <w:r>
        <w:t xml:space="preserve">8)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</w:t>
      </w:r>
      <w:r>
        <w:t xml:space="preserve">те 1 Порядка, приводящего к невозможности предоставления субсидии в размере, определенном в Соглашении;</w:t>
      </w:r>
      <w:r/>
    </w:p>
    <w:p>
      <w:r>
        <w:t xml:space="preserve">9)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  <w:r/>
    </w:p>
    <w:p>
      <w:r>
        <w:t xml:space="preserve">10) 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Министерства, принятого по согласо</w:t>
      </w:r>
      <w:r>
        <w:t xml:space="preserve">ванию с министерством финансов и налоговой политики Новосибирской области, о наличии потребности в указанных средствах.</w:t>
      </w:r>
      <w:r/>
    </w:p>
    <w:p>
      <w:r>
        <w:t xml:space="preserve">6. При реорганизации Общества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</w:t>
      </w:r>
      <w:r>
        <w:t xml:space="preserve">егося правопреемником.</w:t>
      </w:r>
      <w:r/>
    </w:p>
    <w:p>
      <w:r>
        <w:t xml:space="preserve">При реорганизации Общества в форме разделения, выделения, а также при ликвидации Общества,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>
        <w:t xml:space="preserve">по Соглашению с отражением информации о не исполненных Обществом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/>
    </w:p>
    <w:p>
      <w:r>
        <w:t xml:space="preserve">7. Результатами предоставления субсидии являются получение положительного заключения государственной экспертизы проектной документации, положительное заключение по результатам проверки достоверности определения сметной стоимости, разработка рабочей документ</w:t>
      </w:r>
      <w:r>
        <w:t xml:space="preserve">ации, ввод в эксплуатацию законченных строительством или реконструкцией объектов инфраструктуры, заключение договоров технологического присоединения.</w:t>
      </w:r>
      <w:r/>
    </w:p>
    <w:p>
      <w:r>
        <w:t xml:space="preserve">Для достижения результатов предоставления субсидии необходимым является соблюдение графика выполнения инженерных изысканий, разработки проектной, сметной и рабочей документации, проведения государственной экспертизы проектной документации и проверки достове</w:t>
      </w:r>
      <w:r>
        <w:t xml:space="preserve">рности определения сметной стоимости объектов инфраструктуры, соблюдение графика выполнения строительно-монтажных работ, заключения договоров технологического присоединения (далее - График), согласованного Сторонами.</w:t>
      </w:r>
      <w:r/>
    </w:p>
    <w:p>
      <w:r>
        <w:t xml:space="preserve">8. Перечисление субсидии осуществляется на счета, открытые в Управлении Федерального казначейства по Новосибирской области, указанные в Соглашении.</w:t>
      </w:r>
      <w:r/>
    </w:p>
    <w:p>
      <w:r>
        <w:t xml:space="preserve">9. Обществу, а также иным юридическим лицам, получающим средства на основании договоров, заключенных с Обществом, запрещается приобретение за счет полученных из соответствующего бюджета бюджетной системы Российской Федерации средств иностранной валюты, за и</w:t>
      </w:r>
      <w:r>
        <w:t xml:space="preserve">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</w:t>
      </w:r>
      <w:r>
        <w:t xml:space="preserve">ия этих средств иных операций, определенных Порядком.</w:t>
      </w:r>
      <w:r/>
    </w:p>
    <w:p>
      <w:r>
        <w:t xml:space="preserve">10. Размер субсидии определяется на основании подготовленного Обществом и согласованного с Министерством расчета стоимости выполнения инженерных изысканий, разработки проектной, сметной и рабочей документации, оплаты государственной экспертизы проектной док</w:t>
      </w:r>
      <w:r>
        <w:t xml:space="preserve">ументации, расчета стоимости строительно-монтажных работ, оплаты подключения (технологического присоединения) к действующим сетям инженерно-технического обеспечения, исходя из технических параметров и мощностей объектов, и подлежит уточнению по результатам </w:t>
      </w:r>
      <w:r>
        <w:t xml:space="preserve">проверки достоверности определения сметной стоимости строительства и заключения договоров технологического присоединения.</w:t>
      </w:r>
      <w:r/>
    </w:p>
    <w:p>
      <w:r>
        <w:t xml:space="preserve">11. Перечисление субсидии осуществляется в соответствии с графиком перечисления субсидии, установленным Соглашением.</w:t>
      </w:r>
      <w:r/>
    </w:p>
    <w:p>
      <w:r>
        <w:t xml:space="preserve">12. Для получения субсидии Общество представляет в Министерство в срок не позднее 10 числа месяца, в котором планируется получение субсидии, следующие документы:</w:t>
      </w:r>
      <w:r/>
    </w:p>
    <w:p>
      <w:r>
        <w:t xml:space="preserve">1) заявление на предоставление субсидии в произвольной форме;</w:t>
      </w:r>
      <w:r/>
    </w:p>
    <w:p>
      <w:r>
        <w:t xml:space="preserve">2) согласие Общества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проверок,</w:t>
      </w:r>
      <w:r>
        <w:t xml:space="preserve"> предусмотренных подпунктом 5 пункта 3 статьи 78 Бюджетного кодекса Российской Федерации;</w:t>
      </w:r>
      <w:r/>
    </w:p>
    <w:p>
      <w:r>
        <w:t xml:space="preserve">3) справку в свободной форме, подписанную руководителем Общества, подтверждающую, что Общество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</w:t>
      </w:r>
      <w:r>
        <w:t xml:space="preserve">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</w:t>
      </w:r>
      <w:r>
        <w:t xml:space="preserve">оля прямого или косвенного (через третьих лиц) участия офшорных компаний в совокупности превышает 25 процентов;</w:t>
      </w:r>
      <w:r/>
    </w:p>
    <w:p>
      <w:r>
        <w:t xml:space="preserve">4) справку в свободной форме, подписанную руководителем Общества, подтверждающую, что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</w:t>
      </w:r>
      <w:r>
        <w:t xml:space="preserve">перечне организаций и физических лиц, в отношении которых имеются сведения об их причастности к распространению оружия массового уничтожения, и не является иностранным агентом в соответствии с действующим законодательством Российской Федерации;</w:t>
      </w:r>
      <w:r/>
    </w:p>
    <w:p>
      <w:r>
        <w:t xml:space="preserve">5) справку в свободной форме по состоянию не ранее чем на первое число месяца, в котором планируется предоставление субсидии, подписанную руководителем Общества, подтверждающую отсутствие просроченной задолженности по возврату в областной бюджет Новосибирск</w:t>
      </w:r>
      <w:r>
        <w:t xml:space="preserve">ой области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Новосибирской области;</w:t>
      </w:r>
      <w:r/>
    </w:p>
    <w:p>
      <w:r>
        <w:t xml:space="preserve">6) справку в свободной форме, подписанную руководителем Общества, подтверждающую, что Общество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</w:t>
      </w:r>
      <w:r>
        <w:t xml:space="preserve">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  <w:r/>
    </w:p>
    <w:p>
      <w:r>
        <w:t xml:space="preserve">13. Министерство в течение 10 рабочих дней с момента представления документов, указанных в пункте 12 Порядка, осуществляет проверку Общества с учетом нормы, предусмотренной пунктом 16 Порядка, на соответствие требованиям, указанным в пункте 15 Порядка, и пр</w:t>
      </w:r>
      <w:r>
        <w:t xml:space="preserve">инимает решение о предоставлении субсидии Обществу либо об отказе в предоставлении субсидии Обществу.</w:t>
      </w:r>
      <w:r/>
    </w:p>
    <w:p>
      <w:r>
        <w:t xml:space="preserve">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адресу, указанному в заявлении, письменное уведомление с указанием причины такого отказа.</w:t>
      </w:r>
      <w:r/>
    </w:p>
    <w:p>
      <w:r>
        <w:t xml:space="preserve">В случае принятия решения о предоставлении субсидии Министерство осуществляет перечисление субсидии до конца текущего месяца.</w:t>
      </w:r>
      <w:r/>
    </w:p>
    <w:p>
      <w:r>
        <w:t xml:space="preserve">14. Основаниями для отказа Обществу в предоставлении субсидии являются:</w:t>
      </w:r>
      <w:r/>
    </w:p>
    <w:p>
      <w:r>
        <w:t xml:space="preserve">1) несоответствие Общества требованиям, установленным в пункте 15 настоящего Порядка;</w:t>
      </w:r>
      <w:r/>
    </w:p>
    <w:p>
      <w:r>
        <w:t xml:space="preserve">2) несоответствие представленных Обществом документов требованиям, установленным пунктом 12 Порядка, или непредставление (представление не в полном объеме) документов, указанных в пункте 12 настоящего Порядка;</w:t>
      </w:r>
      <w:r/>
    </w:p>
    <w:p>
      <w:r>
        <w:t xml:space="preserve">3) недостоверность представленной Обществом информации.</w:t>
      </w:r>
      <w:r/>
    </w:p>
    <w:p>
      <w:r>
        <w:t xml:space="preserve">15. Требования, которым должно соответствовать Общество на дату не ранее первого числа месяца, в котором планируется предоставление субсидии:</w:t>
      </w:r>
      <w:r/>
    </w:p>
    <w:p>
      <w:r>
        <w:t xml:space="preserve">1) Общество не должно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</w:t>
      </w:r>
      <w:r>
        <w:t xml:space="preserve">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</w:t>
      </w:r>
      <w:r>
        <w:t xml:space="preserve">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</w:t>
      </w:r>
      <w:r>
        <w:t xml:space="preserve">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</w:t>
      </w:r>
      <w:r>
        <w:t xml:space="preserve">анное через участие в капитале указанных публичных акционерных обществ;</w:t>
      </w:r>
      <w:r/>
    </w:p>
    <w:p>
      <w:r>
        <w:t xml:space="preserve">2)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/>
    </w:p>
    <w:p>
      <w:r>
        <w:t xml:space="preserve">3) Общество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>
        <w:t xml:space="preserve"> террористическими организациями и террористами или с распространением оружия массового уничтожения;</w:t>
      </w:r>
      <w:r/>
    </w:p>
    <w:p>
      <w:r>
        <w:t xml:space="preserve">4) Общество не должно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2 настоящего Порядка;</w:t>
      </w:r>
      <w:r/>
    </w:p>
    <w:p>
      <w:r>
        <w:t xml:space="preserve">5) Общество не должно являться иностранным агентом в соответствии с Федеральным законом от 14.07.2022 N 255-ФЗ "О контроле за деятельностью лиц, находящихся под иностранным влиянием";</w:t>
      </w:r>
      <w:r/>
    </w:p>
    <w:p>
      <w:r>
        <w:t xml:space="preserve">6) у Общества должна отсутствовать на едином налоговом счете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</w:t>
      </w:r>
      <w:r>
        <w:t xml:space="preserve">й Федерации;</w:t>
      </w:r>
      <w:r/>
    </w:p>
    <w:p>
      <w:r>
        <w:t xml:space="preserve">7) у Общества должна отсутствовать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</w:t>
      </w:r>
      <w:r>
        <w:t xml:space="preserve">й областью (за исключением случаев, установленных Правительством Новосибирской области);</w:t>
      </w:r>
      <w:r/>
    </w:p>
    <w:p>
      <w:r>
        <w:t xml:space="preserve">8) Общество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</w:t>
      </w:r>
      <w:r>
        <w:t xml:space="preserve">ятельность Общества не должна быть приостановлена в порядке, предусмотренном законодательством Российской Федерации;</w:t>
      </w:r>
      <w:r/>
    </w:p>
    <w:p>
      <w: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Общества.</w:t>
      </w:r>
      <w:r/>
    </w:p>
    <w:p>
      <w:r>
        <w:t xml:space="preserve">16. Министерство на стадии проверки документов, представленных в соответствии с пунктом 12 Порядка, в рамках межведомственного информационного взаимодействия направляет в уполномоченные органы запросы о предоставлении:</w:t>
      </w:r>
      <w:r/>
    </w:p>
    <w:p>
      <w:r>
        <w:t xml:space="preserve">1) сведений об Обществе, содержащихся в Едином государственном реестре юридических лиц;</w:t>
      </w:r>
      <w:r/>
    </w:p>
    <w:p>
      <w:r>
        <w:t xml:space="preserve">2) сведений о том, что у Общества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</w:t>
      </w:r>
      <w:r>
        <w:t xml:space="preserve">ы Российской Федерации;</w:t>
      </w:r>
      <w:r/>
    </w:p>
    <w:p>
      <w:r>
        <w:t xml:space="preserve">3) сведений об отсутствии в реестре дисквалифицированных лиц сведений о руководителе, членах коллегиального исполнительного органа, лице, исполняющем функции единоличного исполнительного органа, и главном бухгалтере (при наличии) Общества.</w:t>
      </w:r>
      <w:r/>
    </w:p>
    <w:p>
      <w:r>
        <w:t xml:space="preserve">17. Общество имеет право представить в Министерство документы, указанные в подпунктах 1, 2, 3 пункта 16 Порядка, по собственной инициативе.</w:t>
      </w:r>
      <w:r/>
    </w:p>
    <w:p>
      <w:r/>
      <w:r/>
    </w:p>
    <w:p>
      <w:r>
        <w:t xml:space="preserve">III. Требования к отчетности</w:t>
      </w:r>
      <w:r/>
    </w:p>
    <w:p>
      <w:r/>
      <w:r/>
    </w:p>
    <w:p>
      <w:r>
        <w:t xml:space="preserve">18. Общество ежеквартально не позднее 10 числа месяца, следующего за отчетным, представляет в Министерство отчет об осуществлении расходов, источником финансового обеспечения которых является субсидия, отчет о достижении значений результатов предоставления </w:t>
      </w:r>
      <w:r>
        <w:t xml:space="preserve">субсидии по формам, установленным приказом N 80-НПА.</w:t>
      </w:r>
      <w:r/>
    </w:p>
    <w:p>
      <w:r>
        <w:t xml:space="preserve">Дополнительно Общество ежеквартально не позднее 10 числа месяца, следующего за отчетным, представляет в Министерство по формам, установленным Соглашением, отчет о реализации нового инвестиционного проекта в соответствии с Графиком (с направлением копии отче</w:t>
      </w:r>
      <w:r>
        <w:t xml:space="preserve">та в министерство экономического развития Новосибирской области).</w:t>
      </w:r>
      <w:r/>
    </w:p>
    <w:p>
      <w:r>
        <w:t xml:space="preserve">19.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Министерство.</w:t>
      </w:r>
      <w:r/>
    </w:p>
    <w:p>
      <w:r/>
      <w:r/>
    </w:p>
    <w:p>
      <w:r>
        <w:t xml:space="preserve">IV. Требования об осуществлении контроля за соблюдением</w:t>
      </w:r>
      <w:r/>
    </w:p>
    <w:p>
      <w:r>
        <w:t xml:space="preserve">условий и порядка предоставления субсидии</w:t>
      </w:r>
      <w:r/>
    </w:p>
    <w:p>
      <w:r>
        <w:t xml:space="preserve">и ответственности за их нарушение</w:t>
      </w:r>
      <w:r/>
    </w:p>
    <w:p>
      <w:r/>
      <w:r/>
    </w:p>
    <w:p>
      <w:r>
        <w:t xml:space="preserve">20. Министерство осуществляет проверку соблюдения Обществом порядка и условий предоставления субсидий, в том числе в части достижения результатов предоставления субсидий.</w:t>
      </w:r>
      <w:r/>
    </w:p>
    <w:p>
      <w:r>
        <w:t xml:space="preserve"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/>
    </w:p>
    <w:p>
      <w:r>
        <w:t xml:space="preserve">21.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</w:t>
      </w:r>
      <w:r>
        <w:t xml:space="preserve">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/>
    </w:p>
    <w:p>
      <w:r>
        <w:t xml:space="preserve">22.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финансовом году остатка субсидии, не использованного в отчетном финансовом году, на цели предос</w:t>
      </w:r>
      <w:r>
        <w:t xml:space="preserve">тавления субсидии (далее - потребность) сумма неиспользованного остатка субсидии подлежит возврату в областной бюджет в срок до 1 июня текущего финансового года.</w:t>
      </w:r>
      <w:r/>
    </w:p>
    <w:p>
      <w:r>
        <w:t xml:space="preserve">23. В случае направления Обществом в Министерство документов, обосновывающих потребность, Министерство в течение десяти рабочих дней со дня получения документов принимает решение о наличии (либо об отсутствии) потребности, которое подлежит согласованию с ми</w:t>
      </w:r>
      <w:r>
        <w:t xml:space="preserve">нистерством финансов и налоговой политики Новосибирской области в порядке и сроки, установленные постановлением Правительства Новосибирской области от 31.08.2021 N 338-п "Об установлении Порядка согласования решений главных распорядителей средств областного</w:t>
      </w:r>
      <w:r>
        <w:t xml:space="preserve">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</w:t>
      </w:r>
      <w:r>
        <w:t xml:space="preserve">ий государственным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</w:t>
      </w:r>
      <w:r>
        <w:t xml:space="preserve">озврате указанных средств при отсутствии в них потребности".</w:t>
      </w:r>
      <w:r/>
    </w:p>
    <w:p>
      <w:r>
        <w:t xml:space="preserve">В случае согласования министерством финансов и налоговой политики Новосибирской области положительного решения Министерство в течение пяти рабочих дней готовит приказ о наличии потребности, в случае принятия решения об отсутствии потребности - направляет мо</w:t>
      </w:r>
      <w:r>
        <w:t xml:space="preserve">тивированный отказ в адрес Общества.</w:t>
      </w:r>
      <w:r/>
    </w:p>
    <w:p>
      <w:r>
        <w:t xml:space="preserve">24. В случае нарушений Обществом условий предоставления субсидии, выявленных в том числе по фактам проверок, проведенных Министерством и органом государственного финансового контроля, Министерство в течение 10 рабочих дней со дня установления факта нарушени</w:t>
      </w:r>
      <w:r>
        <w:t xml:space="preserve">я направляет Обществу письмо с требованием о возврате субсидии. Субсидия подлежит возврату в областной бюджет в объеме допущенного нарушения в течение 30 рабочих дней со дня получения Обществом требования о возврате. В случае невозврата субсидии в указанные</w:t>
      </w:r>
      <w:r>
        <w:t xml:space="preserve"> сроки Министерство обязано принять меры для возврата субсидии в судебном порядке.</w:t>
      </w:r>
      <w:r/>
    </w:p>
    <w:p>
      <w:r>
        <w:t xml:space="preserve">25. В случае если Обществом по состоянию на 31 декабря года предоставления субсидии допущены нарушения обязательств по достижению результатов предоставления субсидии и до 1 апреля года, следующего за годом предоставления субсидии, указанные нарушения не уст</w:t>
      </w:r>
      <w:r>
        <w:t xml:space="preserve">ранены, объем средств, подлежащий возврату в областной бюджет (Vвозврата), определяется по формуле:</w:t>
      </w:r>
      <w:r/>
    </w:p>
    <w:p>
      <w:r/>
      <w:r/>
    </w:p>
    <w:p>
      <w:r>
        <w:t xml:space="preserve">Vвозврата = 0,01 x (Vсубсидии - (Vсубсидии x</w:t>
      </w:r>
      <w:r/>
    </w:p>
    <w:p>
      <w:r/>
      <w:r/>
    </w:p>
    <w:p>
      <w:r>
        <w:t xml:space="preserve">x Rфакт / Rплан),</w:t>
      </w:r>
      <w:r/>
    </w:p>
    <w:p>
      <w:r/>
      <w:r/>
    </w:p>
    <w:p>
      <w:r>
        <w:t xml:space="preserve">где:</w:t>
      </w:r>
      <w:r/>
    </w:p>
    <w:p>
      <w:r>
        <w:t xml:space="preserve">Vсубсидии - размер использованной субсидии, за вычетом неиспользованного остатка субсидии;</w:t>
      </w:r>
      <w:r/>
    </w:p>
    <w:p>
      <w:r>
        <w:t xml:space="preserve">Rфакт - фактически достигнутый результат предоставления субсидии;</w:t>
      </w:r>
      <w:r/>
    </w:p>
    <w:p>
      <w:r>
        <w:t xml:space="preserve">Rплан - плановый результат предоставления субсидии.</w:t>
      </w:r>
      <w:r/>
    </w:p>
    <w:p>
      <w:r>
        <w:t xml:space="preserve">26. Министерство не позднее 10 апреля года, следующего за годом предоставления субсидии, направляет Обществу письмо с требованием о возврате субсидии с указанием объема возврата. Субсидия подлежит возврату в областной бюджет в указанном в требовании объеме </w:t>
      </w:r>
      <w:r>
        <w:t xml:space="preserve">до 1 июня текущего финансового года. В случае невозврата субсидии в указанные сроки Министерство обязано принять меры для возврата субсидии в судебном порядке.</w:t>
      </w:r>
      <w:r/>
    </w:p>
    <w:p>
      <w:r>
        <w:t xml:space="preserve">27. Общество несет ответственность за нецелевое использование субсидии в соответствии с Бюджетным кодексом Российской Федерации.</w:t>
      </w:r>
      <w:r/>
    </w:p>
    <w:p>
      <w:r/>
      <w:r/>
    </w:p>
    <w:p>
      <w:r/>
      <w:r/>
    </w:p>
    <w:p>
      <w:pPr>
        <w:rPr>
          <w:highlight w:val="none"/>
        </w:rPr>
      </w:pPr>
      <w:r>
        <w:t xml:space="preserve">------------------------------------------------------------------</w:t>
      </w:r>
      <w:r/>
      <w:r/>
      <w:r/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2024-10-04T04:26:34Z</dcterms:modified>
</cp:coreProperties>
</file>