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21" w:rsidRDefault="000E062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E0621" w:rsidRDefault="000E062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E062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0621" w:rsidRDefault="000E0621">
            <w:pPr>
              <w:pStyle w:val="ConsPlusNormal"/>
            </w:pPr>
            <w:r>
              <w:t>5 декабря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0621" w:rsidRDefault="000E0621">
            <w:pPr>
              <w:pStyle w:val="ConsPlusNormal"/>
              <w:jc w:val="right"/>
            </w:pPr>
            <w:r>
              <w:t>N 60-ОЗ</w:t>
            </w:r>
          </w:p>
        </w:tc>
      </w:tr>
    </w:tbl>
    <w:p w:rsidR="000E0621" w:rsidRDefault="000E06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0621" w:rsidRDefault="000E0621">
      <w:pPr>
        <w:pStyle w:val="ConsPlusNormal"/>
        <w:jc w:val="center"/>
      </w:pPr>
    </w:p>
    <w:p w:rsidR="000E0621" w:rsidRDefault="000E0621">
      <w:pPr>
        <w:pStyle w:val="ConsPlusTitle"/>
        <w:jc w:val="center"/>
      </w:pPr>
      <w:r>
        <w:t>НОВОСИБИРСКАЯ ОБЛАСТЬ</w:t>
      </w:r>
    </w:p>
    <w:p w:rsidR="000E0621" w:rsidRDefault="000E0621">
      <w:pPr>
        <w:pStyle w:val="ConsPlusTitle"/>
        <w:jc w:val="center"/>
      </w:pPr>
    </w:p>
    <w:p w:rsidR="000E0621" w:rsidRDefault="000E0621">
      <w:pPr>
        <w:pStyle w:val="ConsPlusTitle"/>
        <w:jc w:val="center"/>
      </w:pPr>
      <w:r>
        <w:t>ЗАКОН</w:t>
      </w:r>
    </w:p>
    <w:p w:rsidR="000E0621" w:rsidRDefault="000E0621">
      <w:pPr>
        <w:pStyle w:val="ConsPlusTitle"/>
        <w:jc w:val="center"/>
      </w:pPr>
    </w:p>
    <w:p w:rsidR="000E0621" w:rsidRDefault="000E0621">
      <w:pPr>
        <w:pStyle w:val="ConsPlusTitle"/>
        <w:jc w:val="center"/>
      </w:pPr>
      <w:r>
        <w:t>О РЕГИОНАЛЬНЫХ СТАНДАРТАХ ОПЛАТЫ ЖИЛОГО ПОМЕЩЕНИЯ</w:t>
      </w:r>
    </w:p>
    <w:p w:rsidR="000E0621" w:rsidRDefault="000E0621">
      <w:pPr>
        <w:pStyle w:val="ConsPlusTitle"/>
        <w:jc w:val="center"/>
      </w:pPr>
      <w:r>
        <w:t>И КОММУНАЛЬНЫХ УСЛУГ В НОВОСИБИРСКОЙ ОБЛАСТИ</w:t>
      </w:r>
    </w:p>
    <w:p w:rsidR="000E0621" w:rsidRDefault="000E0621">
      <w:pPr>
        <w:pStyle w:val="ConsPlusNormal"/>
        <w:ind w:firstLine="540"/>
        <w:jc w:val="both"/>
      </w:pPr>
    </w:p>
    <w:p w:rsidR="000E0621" w:rsidRDefault="000E0621">
      <w:pPr>
        <w:pStyle w:val="ConsPlusNormal"/>
        <w:jc w:val="right"/>
      </w:pPr>
      <w:r>
        <w:t>Принят</w:t>
      </w:r>
    </w:p>
    <w:p w:rsidR="000E0621" w:rsidRDefault="000E0621">
      <w:pPr>
        <w:pStyle w:val="ConsPlusNormal"/>
        <w:jc w:val="right"/>
      </w:pPr>
      <w:r>
        <w:t>постановлением Новосибирского областного Совета депутатов</w:t>
      </w:r>
    </w:p>
    <w:p w:rsidR="000E0621" w:rsidRDefault="000E0621">
      <w:pPr>
        <w:pStyle w:val="ConsPlusNormal"/>
        <w:jc w:val="right"/>
      </w:pPr>
      <w:r>
        <w:t>от 30.11.2006 N 60-ОСД</w:t>
      </w:r>
    </w:p>
    <w:p w:rsidR="000E0621" w:rsidRDefault="000E062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E062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0621" w:rsidRDefault="000E06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0621" w:rsidRDefault="000E0621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0E0621" w:rsidRDefault="000E06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13.10.2008 </w:t>
            </w:r>
            <w:hyperlink r:id="rId5" w:history="1">
              <w:r>
                <w:rPr>
                  <w:color w:val="0000FF"/>
                </w:rPr>
                <w:t>N 274-ОЗ</w:t>
              </w:r>
            </w:hyperlink>
            <w:r>
              <w:rPr>
                <w:color w:val="392C69"/>
              </w:rPr>
              <w:t xml:space="preserve">, от 29.09.2009 </w:t>
            </w:r>
            <w:hyperlink r:id="rId6" w:history="1">
              <w:r>
                <w:rPr>
                  <w:color w:val="0000FF"/>
                </w:rPr>
                <w:t>N 388-ОЗ</w:t>
              </w:r>
            </w:hyperlink>
            <w:r>
              <w:rPr>
                <w:color w:val="392C69"/>
              </w:rPr>
              <w:t xml:space="preserve">, от 10.12.2012 </w:t>
            </w:r>
            <w:hyperlink r:id="rId7" w:history="1">
              <w:r>
                <w:rPr>
                  <w:color w:val="0000FF"/>
                </w:rPr>
                <w:t>N 283-ОЗ</w:t>
              </w:r>
            </w:hyperlink>
            <w:r>
              <w:rPr>
                <w:color w:val="392C69"/>
              </w:rPr>
              <w:t>,</w:t>
            </w:r>
          </w:p>
          <w:p w:rsidR="000E0621" w:rsidRDefault="000E06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10.12.2013 </w:t>
            </w:r>
            <w:hyperlink r:id="rId8" w:history="1">
              <w:r>
                <w:rPr>
                  <w:color w:val="0000FF"/>
                </w:rPr>
                <w:t>N 405-ОЗ</w:t>
              </w:r>
            </w:hyperlink>
            <w:r>
              <w:rPr>
                <w:color w:val="392C69"/>
              </w:rPr>
              <w:t xml:space="preserve">, от 03.02.2016 </w:t>
            </w:r>
            <w:hyperlink r:id="rId9" w:history="1">
              <w:r>
                <w:rPr>
                  <w:color w:val="0000FF"/>
                </w:rPr>
                <w:t>N 38-ОЗ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E0621" w:rsidRDefault="000E0621">
      <w:pPr>
        <w:pStyle w:val="ConsPlusNormal"/>
        <w:ind w:firstLine="540"/>
        <w:jc w:val="both"/>
      </w:pPr>
    </w:p>
    <w:p w:rsidR="000E0621" w:rsidRDefault="000E0621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0E0621" w:rsidRDefault="000E0621">
      <w:pPr>
        <w:pStyle w:val="ConsPlusNormal"/>
        <w:ind w:firstLine="540"/>
        <w:jc w:val="both"/>
      </w:pPr>
    </w:p>
    <w:p w:rsidR="000E0621" w:rsidRDefault="000E0621">
      <w:pPr>
        <w:pStyle w:val="ConsPlusNormal"/>
        <w:ind w:firstLine="540"/>
        <w:jc w:val="both"/>
      </w:pPr>
      <w:r>
        <w:t>Настоящий Закон определяет порядок установления размеров региональных стандартов оплаты жилого помещения и коммунальных услуг и порядок их применения на территории Новосибирской области.</w:t>
      </w:r>
    </w:p>
    <w:p w:rsidR="000E0621" w:rsidRDefault="000E0621">
      <w:pPr>
        <w:pStyle w:val="ConsPlusNormal"/>
        <w:ind w:firstLine="540"/>
        <w:jc w:val="both"/>
      </w:pPr>
    </w:p>
    <w:p w:rsidR="000E0621" w:rsidRDefault="000E0621">
      <w:pPr>
        <w:pStyle w:val="ConsPlusTitle"/>
        <w:ind w:firstLine="540"/>
        <w:jc w:val="both"/>
        <w:outlineLvl w:val="0"/>
      </w:pPr>
      <w:r>
        <w:t>Статья 2. Региональные стандарты оплаты жилого помещения и коммунальных услуг</w:t>
      </w:r>
    </w:p>
    <w:p w:rsidR="000E0621" w:rsidRDefault="000E0621">
      <w:pPr>
        <w:pStyle w:val="ConsPlusNormal"/>
        <w:ind w:firstLine="540"/>
        <w:jc w:val="both"/>
      </w:pPr>
    </w:p>
    <w:p w:rsidR="000E0621" w:rsidRDefault="000E0621">
      <w:pPr>
        <w:pStyle w:val="ConsPlusNormal"/>
        <w:ind w:firstLine="540"/>
        <w:jc w:val="both"/>
      </w:pPr>
      <w:r>
        <w:t>На территории Новосибирской области применяются следующие региональные стандарты оплаты жилого помещения и коммунальных услуг:</w:t>
      </w:r>
    </w:p>
    <w:p w:rsidR="000E0621" w:rsidRDefault="000E0621">
      <w:pPr>
        <w:pStyle w:val="ConsPlusNormal"/>
        <w:spacing w:before="220"/>
        <w:ind w:firstLine="540"/>
        <w:jc w:val="both"/>
      </w:pPr>
      <w:r>
        <w:t>- региональный стандарт нормативной площади жилого помещения;</w:t>
      </w:r>
    </w:p>
    <w:p w:rsidR="000E0621" w:rsidRDefault="000E0621">
      <w:pPr>
        <w:pStyle w:val="ConsPlusNormal"/>
        <w:spacing w:before="220"/>
        <w:ind w:firstLine="540"/>
        <w:jc w:val="both"/>
      </w:pPr>
      <w:r>
        <w:t>- региональный стандарт максимально допустимой доли расходов граждан на оплату жилого помещения и коммунальных услуг в совокупном доходе семьи;</w:t>
      </w:r>
    </w:p>
    <w:p w:rsidR="000E0621" w:rsidRDefault="000E0621">
      <w:pPr>
        <w:pStyle w:val="ConsPlusNormal"/>
        <w:spacing w:before="220"/>
        <w:ind w:firstLine="540"/>
        <w:jc w:val="both"/>
      </w:pPr>
      <w:r>
        <w:t>- региональный стандарт стоимости жилищно-коммунальных услуг.</w:t>
      </w:r>
    </w:p>
    <w:p w:rsidR="000E0621" w:rsidRDefault="000E0621">
      <w:pPr>
        <w:pStyle w:val="ConsPlusNormal"/>
        <w:ind w:firstLine="540"/>
        <w:jc w:val="both"/>
      </w:pPr>
    </w:p>
    <w:p w:rsidR="000E0621" w:rsidRDefault="000E0621">
      <w:pPr>
        <w:pStyle w:val="ConsPlusTitle"/>
        <w:ind w:firstLine="540"/>
        <w:jc w:val="both"/>
        <w:outlineLvl w:val="0"/>
      </w:pPr>
      <w:r>
        <w:t>Статья 3. Региональный стандарт нормативной площади жилого помещения</w:t>
      </w:r>
    </w:p>
    <w:p w:rsidR="000E0621" w:rsidRDefault="000E0621">
      <w:pPr>
        <w:pStyle w:val="ConsPlusNormal"/>
        <w:ind w:firstLine="540"/>
        <w:jc w:val="both"/>
      </w:pPr>
    </w:p>
    <w:p w:rsidR="000E0621" w:rsidRDefault="000E0621">
      <w:pPr>
        <w:pStyle w:val="ConsPlusNormal"/>
        <w:ind w:firstLine="540"/>
        <w:jc w:val="both"/>
      </w:pPr>
      <w:r>
        <w:t>1. Региональный стандарт нормативной площади жилого помещения - размер нормативной общей площади жилого помещения, приходящийся на одного человека.</w:t>
      </w:r>
    </w:p>
    <w:p w:rsidR="000E0621" w:rsidRDefault="000E0621">
      <w:pPr>
        <w:pStyle w:val="ConsPlusNormal"/>
        <w:spacing w:before="220"/>
        <w:ind w:firstLine="540"/>
        <w:jc w:val="both"/>
      </w:pPr>
      <w:r>
        <w:t>2. Региональный стандарт нормативной площади жилого помещения применяется для расчета:</w:t>
      </w:r>
    </w:p>
    <w:p w:rsidR="000E0621" w:rsidRDefault="000E0621">
      <w:pPr>
        <w:pStyle w:val="ConsPlusNormal"/>
        <w:spacing w:before="220"/>
        <w:ind w:firstLine="540"/>
        <w:jc w:val="both"/>
      </w:pPr>
      <w:r>
        <w:t xml:space="preserve">1) субсидий гражданам на оплату жилого помещения и коммунальных услуг, предоставляемых в соответствии с Жилищным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E0621" w:rsidRDefault="000E0621">
      <w:pPr>
        <w:pStyle w:val="ConsPlusNormal"/>
        <w:spacing w:before="220"/>
        <w:ind w:firstLine="540"/>
        <w:jc w:val="both"/>
      </w:pPr>
      <w:r>
        <w:t>2) расходов областного бюджета Новосибирской области (далее - областной бюджет) на финансирование мер социальной поддержки, предоставляемых отдельным категориям граждан в соответствии с законами Новосибирской области;</w:t>
      </w:r>
    </w:p>
    <w:p w:rsidR="000E0621" w:rsidRDefault="000E0621">
      <w:pPr>
        <w:pStyle w:val="ConsPlusNormal"/>
        <w:spacing w:before="220"/>
        <w:ind w:firstLine="540"/>
        <w:jc w:val="both"/>
      </w:pPr>
      <w:r>
        <w:lastRenderedPageBreak/>
        <w:t>3) размера субвенций из областного бюджета местным бюджетам на предоставление субсидий гражданам на оплату жилого помещения и коммунальных услуг.</w:t>
      </w:r>
    </w:p>
    <w:p w:rsidR="000E0621" w:rsidRDefault="000E0621">
      <w:pPr>
        <w:pStyle w:val="ConsPlusNormal"/>
        <w:spacing w:before="220"/>
        <w:ind w:firstLine="540"/>
        <w:jc w:val="both"/>
      </w:pPr>
      <w:r>
        <w:t>Региональный стандарт нормативной площади жилого помещения применяется также при предоставлении отдельным категориям граждан мер социальной поддержки по оплате жилого помещения в случаях, предусмотренных законодательством Новосибирской области.</w:t>
      </w:r>
    </w:p>
    <w:p w:rsidR="000E0621" w:rsidRDefault="000E0621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Законом</w:t>
        </w:r>
      </w:hyperlink>
      <w:r>
        <w:t xml:space="preserve"> Новосибирской области от 13.10.2008 N 274-ОЗ)</w:t>
      </w:r>
    </w:p>
    <w:p w:rsidR="000E0621" w:rsidRDefault="000E0621">
      <w:pPr>
        <w:pStyle w:val="ConsPlusNormal"/>
        <w:spacing w:before="220"/>
        <w:ind w:firstLine="540"/>
        <w:jc w:val="both"/>
      </w:pPr>
      <w:r>
        <w:t>3. Размер регионального стандарта нормативной площади жилого помещения устанавливается Губернатором Новосибирской области при формировании областного бюджета на очередной финансовый год.</w:t>
      </w:r>
    </w:p>
    <w:p w:rsidR="000E0621" w:rsidRDefault="000E0621">
      <w:pPr>
        <w:pStyle w:val="ConsPlusNormal"/>
        <w:ind w:firstLine="540"/>
        <w:jc w:val="both"/>
      </w:pPr>
    </w:p>
    <w:p w:rsidR="000E0621" w:rsidRDefault="000E0621">
      <w:pPr>
        <w:pStyle w:val="ConsPlusTitle"/>
        <w:ind w:firstLine="540"/>
        <w:jc w:val="both"/>
        <w:outlineLvl w:val="0"/>
      </w:pPr>
      <w:r>
        <w:t>Статья 4. Региональный стандарт максимально допустимой доли расходов граждан на оплату жилого помещения и коммунальных услуг в совокупном доходе семьи</w:t>
      </w:r>
    </w:p>
    <w:p w:rsidR="000E0621" w:rsidRDefault="000E0621">
      <w:pPr>
        <w:pStyle w:val="ConsPlusNormal"/>
        <w:ind w:firstLine="540"/>
        <w:jc w:val="both"/>
      </w:pPr>
    </w:p>
    <w:p w:rsidR="000E0621" w:rsidRDefault="000E0621">
      <w:pPr>
        <w:pStyle w:val="ConsPlusNormal"/>
        <w:ind w:firstLine="540"/>
        <w:jc w:val="both"/>
      </w:pPr>
      <w:r>
        <w:t xml:space="preserve">1. Региональный стандарт максимально допустимой доли расходов граждан на оплату жилого помещения и коммунальных услуг в совокупном доходе семьи применяется для расчета субсидий гражданам на оплату жилого помещения и коммунальных услуг в соответствии с Жилищным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Федерации, а также размера субвенций из областного бюджета местным бюджетам на предоставление субсидий гражданам на оплату жилого помещения и коммунальных услуг.</w:t>
      </w:r>
    </w:p>
    <w:p w:rsidR="000E0621" w:rsidRDefault="000E0621">
      <w:pPr>
        <w:pStyle w:val="ConsPlusNormal"/>
        <w:spacing w:before="220"/>
        <w:ind w:firstLine="540"/>
        <w:jc w:val="both"/>
      </w:pPr>
      <w:r>
        <w:t>2.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устанавливается Губернатором Новосибирской области.</w:t>
      </w:r>
    </w:p>
    <w:p w:rsidR="000E0621" w:rsidRDefault="000E0621">
      <w:pPr>
        <w:pStyle w:val="ConsPlusNormal"/>
        <w:ind w:firstLine="540"/>
        <w:jc w:val="both"/>
      </w:pPr>
    </w:p>
    <w:p w:rsidR="000E0621" w:rsidRDefault="000E0621">
      <w:pPr>
        <w:pStyle w:val="ConsPlusTitle"/>
        <w:ind w:firstLine="540"/>
        <w:jc w:val="both"/>
        <w:outlineLvl w:val="0"/>
      </w:pPr>
      <w:r>
        <w:t>Статья 5. Региональный стандарт стоимости жилищно-коммунальных услуг</w:t>
      </w:r>
    </w:p>
    <w:p w:rsidR="000E0621" w:rsidRDefault="000E0621">
      <w:pPr>
        <w:pStyle w:val="ConsPlusNormal"/>
        <w:ind w:firstLine="540"/>
        <w:jc w:val="both"/>
      </w:pPr>
    </w:p>
    <w:p w:rsidR="000E0621" w:rsidRDefault="000E0621">
      <w:pPr>
        <w:pStyle w:val="ConsPlusNormal"/>
        <w:ind w:firstLine="540"/>
        <w:jc w:val="both"/>
      </w:pPr>
      <w:r>
        <w:t>1. Региональный стандарт стоимости жилищно-коммунальных услуг устанавливается в расчете на одного человека в месяц.</w:t>
      </w:r>
    </w:p>
    <w:p w:rsidR="000E0621" w:rsidRDefault="000E0621">
      <w:pPr>
        <w:pStyle w:val="ConsPlusNormal"/>
        <w:jc w:val="both"/>
      </w:pPr>
      <w:r>
        <w:t xml:space="preserve">(часть 1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Новосибирской области от 10.12.2013 N 405-ОЗ)</w:t>
      </w:r>
    </w:p>
    <w:p w:rsidR="000E0621" w:rsidRDefault="000E0621">
      <w:pPr>
        <w:pStyle w:val="ConsPlusNormal"/>
        <w:spacing w:before="220"/>
        <w:ind w:firstLine="540"/>
        <w:jc w:val="both"/>
      </w:pPr>
      <w:r>
        <w:t xml:space="preserve">2. Размер регионального стандарта стоимости жилищно-коммунальных услуг устанавливается для лиц, указанных в </w:t>
      </w:r>
      <w:hyperlink r:id="rId14" w:history="1">
        <w:r>
          <w:rPr>
            <w:color w:val="0000FF"/>
          </w:rPr>
          <w:t>пунктах 1</w:t>
        </w:r>
      </w:hyperlink>
      <w:r>
        <w:t xml:space="preserve"> - </w:t>
      </w:r>
      <w:hyperlink r:id="rId15" w:history="1">
        <w:r>
          <w:rPr>
            <w:color w:val="0000FF"/>
          </w:rPr>
          <w:t>3 части 2 статьи 159</w:t>
        </w:r>
      </w:hyperlink>
      <w:r>
        <w:t xml:space="preserve"> Жилищного кодекса Российской Федерации, исходя из размера платы за пользование жилым помещением (плата за наем) для нанимателей по договорам социального найма, проживающих в жилых помещениях, расположенных в многоквартирных домах, уровень благоустройства, конструктивные и технические параметры которых соответствуют средним условиям в муниципальном образовании, размера платы, используемой для расчета платы за содержание жилого помещения для указанных нанимателей, цен, тарифов и нормативов потребления коммунальных услуг, используемых для расчета платы за коммунальные услуги для указанных нанимателей. Размер регионального стандарта стоимости жилищно-коммунальных услуг устанавливается для собственников жилых помещений, исходя из размера платы, используемой для расчета платы за содержание жилого помещения для указанных нанимателей, минимального размера взноса на капитальный ремонт (при уплате в соответствии с Жилищным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 взносов на капитальный ремонт), цен, тарифов на ресурсы, необходимые для предоставления коммунальных услуг, и нормативов потребления коммунальных услуг, используемых для расчета платы за коммунальные услуги для указанных нанимателей.</w:t>
      </w:r>
    </w:p>
    <w:p w:rsidR="000E0621" w:rsidRDefault="000E0621">
      <w:pPr>
        <w:pStyle w:val="ConsPlusNormal"/>
        <w:jc w:val="both"/>
      </w:pPr>
      <w:r>
        <w:t xml:space="preserve">(в ред. Законов Новосибирской области от 10.12.2013 </w:t>
      </w:r>
      <w:hyperlink r:id="rId17" w:history="1">
        <w:r>
          <w:rPr>
            <w:color w:val="0000FF"/>
          </w:rPr>
          <w:t>N 405-ОЗ</w:t>
        </w:r>
      </w:hyperlink>
      <w:r>
        <w:t xml:space="preserve">, от 03.02.2016 </w:t>
      </w:r>
      <w:hyperlink r:id="rId18" w:history="1">
        <w:r>
          <w:rPr>
            <w:color w:val="0000FF"/>
          </w:rPr>
          <w:t>N 38-ОЗ</w:t>
        </w:r>
      </w:hyperlink>
      <w:r>
        <w:t>)</w:t>
      </w:r>
    </w:p>
    <w:p w:rsidR="000E0621" w:rsidRDefault="000E0621">
      <w:pPr>
        <w:pStyle w:val="ConsPlusNormal"/>
        <w:spacing w:before="220"/>
        <w:ind w:firstLine="540"/>
        <w:jc w:val="both"/>
      </w:pPr>
      <w:r>
        <w:t xml:space="preserve">3. Данные об уровне благоустройства многоквартирных домов или жилых домов ежегодно не позднее 1 июля представляются органами местного самоуправления муниципальных образований Новосибирской области в областной исполнительный орган государственной власти Новосибирской области, осуществляющий исполнительно-распорядительную деятельность и нормативное правовое регулирование в сфере государственного регулирования цен (тарифов) и </w:t>
      </w:r>
      <w:r>
        <w:lastRenderedPageBreak/>
        <w:t>ценообразования.</w:t>
      </w:r>
    </w:p>
    <w:p w:rsidR="000E0621" w:rsidRDefault="000E0621">
      <w:pPr>
        <w:pStyle w:val="ConsPlusNormal"/>
        <w:jc w:val="both"/>
      </w:pPr>
      <w:r>
        <w:t xml:space="preserve">(часть 3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Новосибирской области от 10.12.2012 N 283-ОЗ)</w:t>
      </w:r>
    </w:p>
    <w:p w:rsidR="000E0621" w:rsidRDefault="000E0621">
      <w:pPr>
        <w:pStyle w:val="ConsPlusNormal"/>
        <w:spacing w:before="220"/>
        <w:ind w:firstLine="540"/>
        <w:jc w:val="both"/>
      </w:pPr>
      <w:r>
        <w:t xml:space="preserve">4. Региональный стандарт стоимости жилищно-коммунальных услуг применяется для расчета размера субсидий на оплату жилого помещения и коммунальных услуг, предоставляемых гражданам в соответствии с Жилищным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Федерации, для расчета величины компенсации расходов на оплату жилого помещения и (или) коммунальных услуг в случаях, предусмотренных законодательством Новосибирской области, а также для расчета размера субвенций из областного бюджета местным бюджетам на предоставление субсидий гражданам на оплату жилого помещения и коммунальных услуг.</w:t>
      </w:r>
    </w:p>
    <w:p w:rsidR="000E0621" w:rsidRDefault="000E0621">
      <w:pPr>
        <w:pStyle w:val="ConsPlusNormal"/>
        <w:jc w:val="both"/>
      </w:pPr>
      <w:r>
        <w:t xml:space="preserve">(в ред. Законов Новосибирской области от 29.09.2009 </w:t>
      </w:r>
      <w:hyperlink r:id="rId21" w:history="1">
        <w:r>
          <w:rPr>
            <w:color w:val="0000FF"/>
          </w:rPr>
          <w:t>N 388-ОЗ</w:t>
        </w:r>
      </w:hyperlink>
      <w:r>
        <w:t xml:space="preserve">, от 10.12.2013 </w:t>
      </w:r>
      <w:hyperlink r:id="rId22" w:history="1">
        <w:r>
          <w:rPr>
            <w:color w:val="0000FF"/>
          </w:rPr>
          <w:t>N 405-ОЗ</w:t>
        </w:r>
      </w:hyperlink>
      <w:r>
        <w:t>)</w:t>
      </w:r>
    </w:p>
    <w:p w:rsidR="000E0621" w:rsidRDefault="000E0621">
      <w:pPr>
        <w:pStyle w:val="ConsPlusNormal"/>
        <w:spacing w:before="220"/>
        <w:ind w:firstLine="540"/>
        <w:jc w:val="both"/>
      </w:pPr>
      <w:r>
        <w:t>5. Размер регионального стандарта стоимости жилищно-коммунальных услуг устанавливается Губернатором Новосибирской области при формировании областного бюджета на очередной финансовый год для каждого муниципального образования.</w:t>
      </w:r>
    </w:p>
    <w:p w:rsidR="000E0621" w:rsidRDefault="000E0621">
      <w:pPr>
        <w:pStyle w:val="ConsPlusNormal"/>
        <w:ind w:firstLine="540"/>
        <w:jc w:val="both"/>
      </w:pPr>
    </w:p>
    <w:p w:rsidR="000E0621" w:rsidRDefault="000E0621">
      <w:pPr>
        <w:pStyle w:val="ConsPlusTitle"/>
        <w:ind w:firstLine="540"/>
        <w:jc w:val="both"/>
        <w:outlineLvl w:val="0"/>
      </w:pPr>
      <w:r>
        <w:t>Статья 6. Вступление настоящего Закона в силу</w:t>
      </w:r>
    </w:p>
    <w:p w:rsidR="000E0621" w:rsidRDefault="000E0621">
      <w:pPr>
        <w:pStyle w:val="ConsPlusNormal"/>
        <w:ind w:firstLine="540"/>
        <w:jc w:val="both"/>
      </w:pPr>
    </w:p>
    <w:p w:rsidR="000E0621" w:rsidRDefault="000E0621">
      <w:pPr>
        <w:pStyle w:val="ConsPlusNormal"/>
        <w:ind w:firstLine="540"/>
        <w:jc w:val="both"/>
      </w:pPr>
      <w:r>
        <w:t>Настоящий Закон вступает в силу с 1 января 2007 года.</w:t>
      </w:r>
    </w:p>
    <w:p w:rsidR="000E0621" w:rsidRDefault="000E0621">
      <w:pPr>
        <w:pStyle w:val="ConsPlusNormal"/>
        <w:ind w:firstLine="540"/>
        <w:jc w:val="both"/>
      </w:pPr>
    </w:p>
    <w:p w:rsidR="000E0621" w:rsidRDefault="000E0621">
      <w:pPr>
        <w:pStyle w:val="ConsPlusTitle"/>
        <w:ind w:firstLine="540"/>
        <w:jc w:val="both"/>
        <w:outlineLvl w:val="0"/>
      </w:pPr>
      <w:r>
        <w:t>Статья 7. О признании утратившими силу некоторых законодательных актов в связи с принятием настоящего Закона</w:t>
      </w:r>
    </w:p>
    <w:p w:rsidR="000E0621" w:rsidRDefault="000E0621">
      <w:pPr>
        <w:pStyle w:val="ConsPlusNormal"/>
        <w:ind w:firstLine="540"/>
        <w:jc w:val="both"/>
      </w:pPr>
    </w:p>
    <w:p w:rsidR="000E0621" w:rsidRDefault="000E0621">
      <w:pPr>
        <w:pStyle w:val="ConsPlusNormal"/>
        <w:ind w:firstLine="540"/>
        <w:jc w:val="both"/>
      </w:pPr>
      <w:r>
        <w:t>1. Со дня вступления в силу настоящего Закона признать утратившими силу:</w:t>
      </w:r>
    </w:p>
    <w:p w:rsidR="000E0621" w:rsidRDefault="000E0621">
      <w:pPr>
        <w:pStyle w:val="ConsPlusNormal"/>
        <w:spacing w:before="220"/>
        <w:ind w:firstLine="540"/>
        <w:jc w:val="both"/>
      </w:pPr>
      <w:r>
        <w:t xml:space="preserve">1) </w:t>
      </w:r>
      <w:hyperlink r:id="rId23" w:history="1">
        <w:r>
          <w:rPr>
            <w:color w:val="0000FF"/>
          </w:rPr>
          <w:t>Закон</w:t>
        </w:r>
      </w:hyperlink>
      <w:r>
        <w:t xml:space="preserve"> Новосибирской области от 15 марта 2002 г. N 14-ОЗ "О региональном стандарте нормативной площади жилого помещения в Новосибирской области";</w:t>
      </w:r>
    </w:p>
    <w:p w:rsidR="000E0621" w:rsidRDefault="000E0621">
      <w:pPr>
        <w:pStyle w:val="ConsPlusNormal"/>
        <w:spacing w:before="220"/>
        <w:ind w:firstLine="540"/>
        <w:jc w:val="both"/>
      </w:pPr>
      <w:r>
        <w:t xml:space="preserve">2) </w:t>
      </w:r>
      <w:hyperlink r:id="rId24" w:history="1">
        <w:r>
          <w:rPr>
            <w:color w:val="0000FF"/>
          </w:rPr>
          <w:t>Закон</w:t>
        </w:r>
      </w:hyperlink>
      <w:r>
        <w:t xml:space="preserve"> Новосибирской области от 17 октября 2002 г. N 57-ОЗ "О государственной поддержке населения Новосибирской области при предоставлении жилищно-коммунальных услуг";</w:t>
      </w:r>
    </w:p>
    <w:p w:rsidR="000E0621" w:rsidRDefault="000E0621">
      <w:pPr>
        <w:pStyle w:val="ConsPlusNormal"/>
        <w:spacing w:before="220"/>
        <w:ind w:firstLine="540"/>
        <w:jc w:val="both"/>
      </w:pPr>
      <w:r>
        <w:t xml:space="preserve">3) </w:t>
      </w:r>
      <w:hyperlink r:id="rId25" w:history="1">
        <w:r>
          <w:rPr>
            <w:color w:val="0000FF"/>
          </w:rPr>
          <w:t>Закон</w:t>
        </w:r>
      </w:hyperlink>
      <w:r>
        <w:t xml:space="preserve"> Новосибирской области от 10 декабря 2004 г. N 240-ОЗ "О внесении изменений в Закон Новосибирской области "О государственной поддержке населения Новосибирской области при предоставлении жилищно-коммунальных услуг";</w:t>
      </w:r>
    </w:p>
    <w:p w:rsidR="000E0621" w:rsidRDefault="000E0621">
      <w:pPr>
        <w:pStyle w:val="ConsPlusNormal"/>
        <w:spacing w:before="220"/>
        <w:ind w:firstLine="540"/>
        <w:jc w:val="both"/>
      </w:pPr>
      <w:r>
        <w:t xml:space="preserve">4) </w:t>
      </w:r>
      <w:hyperlink r:id="rId26" w:history="1">
        <w:r>
          <w:rPr>
            <w:color w:val="0000FF"/>
          </w:rPr>
          <w:t>Закон</w:t>
        </w:r>
      </w:hyperlink>
      <w:r>
        <w:t xml:space="preserve"> Новосибирской области от 9 декабря 2005 г. N 353-ОЗ "О внесении изменений в Закон Новосибирской области "О социальной норме площади жилья в Новосибирской области";</w:t>
      </w:r>
    </w:p>
    <w:p w:rsidR="000E0621" w:rsidRDefault="000E0621">
      <w:pPr>
        <w:pStyle w:val="ConsPlusNormal"/>
        <w:spacing w:before="220"/>
        <w:ind w:firstLine="540"/>
        <w:jc w:val="both"/>
      </w:pPr>
      <w:r>
        <w:t xml:space="preserve">5) </w:t>
      </w:r>
      <w:hyperlink r:id="rId27" w:history="1">
        <w:r>
          <w:rPr>
            <w:color w:val="0000FF"/>
          </w:rPr>
          <w:t>Закон</w:t>
        </w:r>
      </w:hyperlink>
      <w:r>
        <w:t xml:space="preserve"> Новосибирской области от 17 июля 2006 г. N 26-ОЗ "О внесении изменений в Закон Новосибирской области "О государственной поддержке населения Новосибирской области при предоставлении жилищно-коммунальных услуг".</w:t>
      </w:r>
    </w:p>
    <w:p w:rsidR="000E0621" w:rsidRDefault="000E0621">
      <w:pPr>
        <w:pStyle w:val="ConsPlusNormal"/>
        <w:ind w:firstLine="540"/>
        <w:jc w:val="both"/>
      </w:pPr>
    </w:p>
    <w:p w:rsidR="000E0621" w:rsidRDefault="000E0621">
      <w:pPr>
        <w:pStyle w:val="ConsPlusNormal"/>
        <w:jc w:val="right"/>
      </w:pPr>
      <w:r>
        <w:t>Губернатор</w:t>
      </w:r>
    </w:p>
    <w:p w:rsidR="000E0621" w:rsidRDefault="000E0621">
      <w:pPr>
        <w:pStyle w:val="ConsPlusNormal"/>
        <w:jc w:val="right"/>
      </w:pPr>
      <w:r>
        <w:t>Новосибирской области</w:t>
      </w:r>
    </w:p>
    <w:p w:rsidR="000E0621" w:rsidRDefault="000E0621">
      <w:pPr>
        <w:pStyle w:val="ConsPlusNormal"/>
        <w:jc w:val="right"/>
      </w:pPr>
      <w:r>
        <w:t>В.А.ТОЛОКОНСКИЙ</w:t>
      </w:r>
    </w:p>
    <w:p w:rsidR="000E0621" w:rsidRDefault="000E0621">
      <w:pPr>
        <w:pStyle w:val="ConsPlusNormal"/>
      </w:pPr>
      <w:r>
        <w:t>г. Новосибирск</w:t>
      </w:r>
    </w:p>
    <w:p w:rsidR="000E0621" w:rsidRDefault="000E0621">
      <w:pPr>
        <w:pStyle w:val="ConsPlusNormal"/>
        <w:spacing w:before="220"/>
      </w:pPr>
      <w:r>
        <w:t>5 декабря 2006 года</w:t>
      </w:r>
    </w:p>
    <w:p w:rsidR="000E0621" w:rsidRDefault="000E0621">
      <w:pPr>
        <w:pStyle w:val="ConsPlusNormal"/>
        <w:spacing w:before="220"/>
      </w:pPr>
      <w:r>
        <w:t>N 60-ОЗ</w:t>
      </w:r>
    </w:p>
    <w:p w:rsidR="000E0621" w:rsidRDefault="000E0621">
      <w:pPr>
        <w:pStyle w:val="ConsPlusNormal"/>
        <w:ind w:firstLine="540"/>
        <w:jc w:val="both"/>
      </w:pPr>
    </w:p>
    <w:p w:rsidR="000E0621" w:rsidRDefault="000E0621">
      <w:pPr>
        <w:pStyle w:val="ConsPlusNormal"/>
        <w:ind w:firstLine="540"/>
        <w:jc w:val="both"/>
      </w:pPr>
    </w:p>
    <w:p w:rsidR="000E0621" w:rsidRDefault="000E06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5414" w:rsidRDefault="00885414">
      <w:bookmarkStart w:id="0" w:name="_GoBack"/>
      <w:bookmarkEnd w:id="0"/>
    </w:p>
    <w:sectPr w:rsidR="00885414" w:rsidSect="00FC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21"/>
    <w:rsid w:val="000E0621"/>
    <w:rsid w:val="0088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0DF1D-089A-4A88-BFBD-37197968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6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6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06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120FA56BBCB4CB3A11BF2BB03D444A912282B497B47D5371BF408818744288A57164FE579FD6A430423B3AB138242C7EAB3887787BAC094774ACZDLFE" TargetMode="External"/><Relationship Id="rId13" Type="http://schemas.openxmlformats.org/officeDocument/2006/relationships/hyperlink" Target="consultantplus://offline/ref=FA120FA56BBCB4CB3A11BF2BB03D444A912282B497B47D5371BF408818744288A57164FE579FD6A430423B3BB138242C7EAB3887787BAC094774ACZDLFE" TargetMode="External"/><Relationship Id="rId18" Type="http://schemas.openxmlformats.org/officeDocument/2006/relationships/hyperlink" Target="consultantplus://offline/ref=FA120FA56BBCB4CB3A11BF2BB03D444A912282B499B47B5774BF408818744288A57164FE579FD6A430423B3AB138242C7EAB3887787BAC094774ACZDLFE" TargetMode="External"/><Relationship Id="rId26" Type="http://schemas.openxmlformats.org/officeDocument/2006/relationships/hyperlink" Target="consultantplus://offline/ref=FA120FA56BBCB4CB3A11BF2BB03D444A912282B490BA7F5673BF408818744288A57164EC57C7DAA5335C3B35A46E756AZ2L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A120FA56BBCB4CB3A11BF2BB03D444A912282B490B37B5D73BC1D82102D4E8AA27E3BE950D6DAA530423B36BF6721396FF334856565AB105B76AEDDZ7LAE" TargetMode="External"/><Relationship Id="rId7" Type="http://schemas.openxmlformats.org/officeDocument/2006/relationships/hyperlink" Target="consultantplus://offline/ref=FA120FA56BBCB4CB3A11BF2BB03D444A912282B494BA7C527ABF408818744288A57164FE579FD6A430423B3AB138242C7EAB3887787BAC094774ACZDLFE" TargetMode="External"/><Relationship Id="rId12" Type="http://schemas.openxmlformats.org/officeDocument/2006/relationships/hyperlink" Target="consultantplus://offline/ref=FA120FA56BBCB4CB3A11A126A6511A439B2DDFB891B670032EE01BD54F7D48DFE23E3DBC1392DEA037496F63FE39786928B839837879AB15Z4L5E" TargetMode="External"/><Relationship Id="rId17" Type="http://schemas.openxmlformats.org/officeDocument/2006/relationships/hyperlink" Target="consultantplus://offline/ref=FA120FA56BBCB4CB3A11BF2BB03D444A912282B497B47D5371BF408818744288A57164FE579FD6A430423A33B138242C7EAB3887787BAC094774ACZDLFE" TargetMode="External"/><Relationship Id="rId25" Type="http://schemas.openxmlformats.org/officeDocument/2006/relationships/hyperlink" Target="consultantplus://offline/ref=FA120FA56BBCB4CB3A11BF2BB03D444A912282B490B57E517ABF408818744288A57164EC57C7DAA5335C3B35A46E756AZ2L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A120FA56BBCB4CB3A11A126A6511A439B2DDFB891B670032EE01BD54F7D48DFF03E65B01291C9A4375C3932B8Z6LCE" TargetMode="External"/><Relationship Id="rId20" Type="http://schemas.openxmlformats.org/officeDocument/2006/relationships/hyperlink" Target="consultantplus://offline/ref=FA120FA56BBCB4CB3A11A126A6511A439B2DDFB891B670032EE01BD54F7D48DFE23E3DBC1392DEA136496F63FE39786928B839837879AB15Z4L5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120FA56BBCB4CB3A11BF2BB03D444A912282B490B37B5D73BC1D82102D4E8AA27E3BE950D6DAA530423B36BF6721396FF334856565AB105B76AEDDZ7LAE" TargetMode="External"/><Relationship Id="rId11" Type="http://schemas.openxmlformats.org/officeDocument/2006/relationships/hyperlink" Target="consultantplus://offline/ref=FA120FA56BBCB4CB3A11BF2BB03D444A912282B490B37B5D72B01D82102D4E8AA27E3BE950D6DAA530423B30BE6721396FF334856565AB105B76AEDDZ7LAE" TargetMode="External"/><Relationship Id="rId24" Type="http://schemas.openxmlformats.org/officeDocument/2006/relationships/hyperlink" Target="consultantplus://offline/ref=FA120FA56BBCB4CB3A11BF2BB03D444A912282B493B27F5076BF408818744288A57164EC57C7DAA5335C3B35A46E756AZ2LBE" TargetMode="External"/><Relationship Id="rId5" Type="http://schemas.openxmlformats.org/officeDocument/2006/relationships/hyperlink" Target="consultantplus://offline/ref=FA120FA56BBCB4CB3A11BF2BB03D444A912282B490B37B5D72B01D82102D4E8AA27E3BE950D6DAA530423B30BE6721396FF334856565AB105B76AEDDZ7LAE" TargetMode="External"/><Relationship Id="rId15" Type="http://schemas.openxmlformats.org/officeDocument/2006/relationships/hyperlink" Target="consultantplus://offline/ref=FA120FA56BBCB4CB3A11A126A6511A439B2DDFB891B670032EE01BD54F7D48DFE23E3DBC1392DEA131496F63FE39786928B839837879AB15Z4L5E" TargetMode="External"/><Relationship Id="rId23" Type="http://schemas.openxmlformats.org/officeDocument/2006/relationships/hyperlink" Target="consultantplus://offline/ref=FA120FA56BBCB4CB3A11BF2BB03D444A912282B490BA7E5274BF408818744288A57164EC57C7DAA5335C3B35A46E756AZ2LB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A120FA56BBCB4CB3A11A126A6511A439B2DDFB891B670032EE01BD54F7D48DFE23E3DBC1392DEA037496F63FE39786928B839837879AB15Z4L5E" TargetMode="External"/><Relationship Id="rId19" Type="http://schemas.openxmlformats.org/officeDocument/2006/relationships/hyperlink" Target="consultantplus://offline/ref=FA120FA56BBCB4CB3A11BF2BB03D444A912282B494BA7C527ABF408818744288A57164FE579FD6A430423A33B138242C7EAB3887787BAC094774ACZDLF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A120FA56BBCB4CB3A11BF2BB03D444A912282B499B47B5774BF408818744288A57164FE579FD6A430423B3AB138242C7EAB3887787BAC094774ACZDLFE" TargetMode="External"/><Relationship Id="rId14" Type="http://schemas.openxmlformats.org/officeDocument/2006/relationships/hyperlink" Target="consultantplus://offline/ref=FA120FA56BBCB4CB3A11A126A6511A439B2DDFB891B670032EE01BD54F7D48DFE23E3DBC1392DEA039496F63FE39786928B839837879AB15Z4L5E" TargetMode="External"/><Relationship Id="rId22" Type="http://schemas.openxmlformats.org/officeDocument/2006/relationships/hyperlink" Target="consultantplus://offline/ref=FA120FA56BBCB4CB3A11BF2BB03D444A912282B497B47D5371BF408818744288A57164FE579FD6A430423A31B138242C7EAB3887787BAC094774ACZDLFE" TargetMode="External"/><Relationship Id="rId27" Type="http://schemas.openxmlformats.org/officeDocument/2006/relationships/hyperlink" Target="consultantplus://offline/ref=FA120FA56BBCB4CB3A11BF2BB03D444A912282B493B2785674BF408818744288A57164EC57C7DAA5335C3B35A46E756AZ2L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 Уполномоченного по правам человека в НСО</dc:creator>
  <cp:keywords/>
  <dc:description/>
  <cp:lastModifiedBy>Приёмная Уполномоченного по правам человека в НСО</cp:lastModifiedBy>
  <cp:revision>1</cp:revision>
  <dcterms:created xsi:type="dcterms:W3CDTF">2020-07-13T04:11:00Z</dcterms:created>
  <dcterms:modified xsi:type="dcterms:W3CDTF">2020-07-13T04:11:00Z</dcterms:modified>
</cp:coreProperties>
</file>