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C8A" w:rsidRDefault="00437C8A">
      <w:pPr>
        <w:pStyle w:val="ConsPlusTitlePage"/>
      </w:pPr>
      <w:r>
        <w:t xml:space="preserve">Документ предоставлен </w:t>
      </w:r>
      <w:hyperlink r:id="rId4" w:history="1">
        <w:r>
          <w:rPr>
            <w:color w:val="0000FF"/>
          </w:rPr>
          <w:t>КонсультантПлюс</w:t>
        </w:r>
      </w:hyperlink>
      <w:r>
        <w:br/>
      </w:r>
    </w:p>
    <w:p w:rsidR="00437C8A" w:rsidRDefault="00437C8A">
      <w:pPr>
        <w:pStyle w:val="ConsPlusNormal"/>
        <w:outlineLvl w:val="0"/>
      </w:pPr>
    </w:p>
    <w:p w:rsidR="00437C8A" w:rsidRDefault="00437C8A">
      <w:pPr>
        <w:pStyle w:val="ConsPlusTitle"/>
        <w:jc w:val="center"/>
        <w:outlineLvl w:val="0"/>
      </w:pPr>
      <w:r>
        <w:t>ПРАВИТЕЛЬСТВО НОВОСИБИРСКОЙ ОБЛАСТИ</w:t>
      </w:r>
    </w:p>
    <w:p w:rsidR="00437C8A" w:rsidRDefault="00437C8A">
      <w:pPr>
        <w:pStyle w:val="ConsPlusTitle"/>
        <w:jc w:val="center"/>
      </w:pPr>
    </w:p>
    <w:p w:rsidR="00437C8A" w:rsidRDefault="00437C8A">
      <w:pPr>
        <w:pStyle w:val="ConsPlusTitle"/>
        <w:jc w:val="center"/>
      </w:pPr>
      <w:r>
        <w:t>ПОСТАНОВЛЕНИЕ</w:t>
      </w:r>
    </w:p>
    <w:p w:rsidR="00437C8A" w:rsidRDefault="00437C8A">
      <w:pPr>
        <w:pStyle w:val="ConsPlusTitle"/>
        <w:jc w:val="center"/>
      </w:pPr>
      <w:r>
        <w:t>от 16 декабря 2019 г. N 484-п</w:t>
      </w:r>
    </w:p>
    <w:p w:rsidR="00437C8A" w:rsidRDefault="00437C8A">
      <w:pPr>
        <w:pStyle w:val="ConsPlusTitle"/>
        <w:jc w:val="center"/>
      </w:pPr>
    </w:p>
    <w:p w:rsidR="00437C8A" w:rsidRDefault="00437C8A">
      <w:pPr>
        <w:pStyle w:val="ConsPlusTitle"/>
        <w:jc w:val="center"/>
      </w:pPr>
      <w:r>
        <w:t>ОБ УСТАНОВЛЕНИИ ПОРЯДКА ПРИЕМА ОРГАНАМИ МЕСТНОГО</w:t>
      </w:r>
    </w:p>
    <w:p w:rsidR="00437C8A" w:rsidRDefault="00437C8A">
      <w:pPr>
        <w:pStyle w:val="ConsPlusTitle"/>
        <w:jc w:val="center"/>
      </w:pPr>
      <w:r>
        <w:t>САМОУПРАВЛЕНИЯ МУНИЦИПАЛЬНЫХ ОБРАЗОВАНИЙ НОВОСИБИРСКОЙ</w:t>
      </w:r>
    </w:p>
    <w:p w:rsidR="00437C8A" w:rsidRDefault="00437C8A">
      <w:pPr>
        <w:pStyle w:val="ConsPlusTitle"/>
        <w:jc w:val="center"/>
      </w:pPr>
      <w:r>
        <w:t>ОБЛАСТИ ЗАЯВЛЕНИЙ ОБ ИСКЛЮЧЕНИИ ИЗ СПИСКА ДЕТЕЙ-СИРОТ</w:t>
      </w:r>
    </w:p>
    <w:p w:rsidR="00437C8A" w:rsidRDefault="00437C8A">
      <w:pPr>
        <w:pStyle w:val="ConsPlusTitle"/>
        <w:jc w:val="center"/>
      </w:pPr>
      <w:r>
        <w:t>И ДЕТЕЙ, ОСТАВШИХСЯ БЕЗ ПОПЕЧЕНИЯ РОДИТЕЛЕЙ, ЛИЦ ИЗ ЧИСЛА</w:t>
      </w:r>
    </w:p>
    <w:p w:rsidR="00437C8A" w:rsidRDefault="00437C8A">
      <w:pPr>
        <w:pStyle w:val="ConsPlusTitle"/>
        <w:jc w:val="center"/>
      </w:pPr>
      <w:r>
        <w:t>ДЕТЕЙ-СИРОТ И ДЕТЕЙ, ОСТАВШИХСЯ БЕЗ ПОПЕЧЕНИЯ РОДИТЕЛЕЙ,</w:t>
      </w:r>
    </w:p>
    <w:p w:rsidR="00437C8A" w:rsidRDefault="00437C8A">
      <w:pPr>
        <w:pStyle w:val="ConsPlusTitle"/>
        <w:jc w:val="center"/>
      </w:pPr>
      <w:r>
        <w:t>ЛИЦ, КОТОРЫЕ ОТНОСИЛИСЬ К КАТЕГОРИИ ДЕТЕЙ-СИРОТ И ДЕТЕЙ,</w:t>
      </w:r>
    </w:p>
    <w:p w:rsidR="00437C8A" w:rsidRDefault="00437C8A">
      <w:pPr>
        <w:pStyle w:val="ConsPlusTitle"/>
        <w:jc w:val="center"/>
      </w:pPr>
      <w:r>
        <w:t>ОСТАВШИХСЯ БЕЗ ПОПЕЧЕНИЯ РОДИТЕЛЕЙ, ЛИЦ ИЗ ЧИСЛА ДЕТЕЙ-СИРОТ</w:t>
      </w:r>
    </w:p>
    <w:p w:rsidR="00437C8A" w:rsidRDefault="00437C8A">
      <w:pPr>
        <w:pStyle w:val="ConsPlusTitle"/>
        <w:jc w:val="center"/>
      </w:pPr>
      <w:r>
        <w:t>И ДЕТЕЙ, ОСТАВШИХСЯ БЕЗ ПОПЕЧЕНИЯ РОДИТЕЛЕЙ, И ДОСТИГЛИ</w:t>
      </w:r>
    </w:p>
    <w:p w:rsidR="00437C8A" w:rsidRDefault="00437C8A">
      <w:pPr>
        <w:pStyle w:val="ConsPlusTitle"/>
        <w:jc w:val="center"/>
      </w:pPr>
      <w:r>
        <w:t>ВОЗРАСТА 23 ЛЕТ, КОТОРЫЕ ПОДЛЕЖАТ ОБЕСПЕЧЕНИЮ ЖИЛЫМИ</w:t>
      </w:r>
    </w:p>
    <w:p w:rsidR="00437C8A" w:rsidRDefault="00437C8A">
      <w:pPr>
        <w:pStyle w:val="ConsPlusTitle"/>
        <w:jc w:val="center"/>
      </w:pPr>
      <w:r>
        <w:t>ПОМЕЩЕНИЯМИ, ПО ПРЕЖНЕМУ МЕСТУ ЖИТЕЛЬСТВА НА ТЕРРИТОРИИ</w:t>
      </w:r>
    </w:p>
    <w:p w:rsidR="00437C8A" w:rsidRDefault="00437C8A">
      <w:pPr>
        <w:pStyle w:val="ConsPlusTitle"/>
        <w:jc w:val="center"/>
      </w:pPr>
      <w:r>
        <w:t>ИНОГО СУБЪЕКТА РОССИЙСКОЙ ФЕДЕРАЦИИ И ВКЛЮЧЕНИИ</w:t>
      </w:r>
    </w:p>
    <w:p w:rsidR="00437C8A" w:rsidRDefault="00437C8A">
      <w:pPr>
        <w:pStyle w:val="ConsPlusTitle"/>
        <w:jc w:val="center"/>
      </w:pPr>
      <w:r>
        <w:t>ИХ В СПИСОК ПО НОВОМУ МЕСТУ ЖИТЕЛЬСТВА</w:t>
      </w:r>
    </w:p>
    <w:p w:rsidR="00437C8A" w:rsidRDefault="00437C8A">
      <w:pPr>
        <w:pStyle w:val="ConsPlusTitle"/>
        <w:jc w:val="center"/>
      </w:pPr>
      <w:r>
        <w:t>НА ТЕРРИТОРИИ НОВОСИБИРСКОЙ ОБЛАСТИ</w:t>
      </w:r>
    </w:p>
    <w:p w:rsidR="00437C8A" w:rsidRDefault="00437C8A">
      <w:pPr>
        <w:pStyle w:val="ConsPlusNormal"/>
        <w:ind w:firstLine="540"/>
        <w:jc w:val="both"/>
      </w:pPr>
    </w:p>
    <w:p w:rsidR="00437C8A" w:rsidRDefault="00437C8A">
      <w:pPr>
        <w:pStyle w:val="ConsPlusNormal"/>
        <w:ind w:firstLine="540"/>
        <w:jc w:val="both"/>
      </w:pPr>
      <w:r>
        <w:t xml:space="preserve">В соответствии с </w:t>
      </w:r>
      <w:hyperlink r:id="rId5" w:history="1">
        <w:r>
          <w:rPr>
            <w:color w:val="0000FF"/>
          </w:rPr>
          <w:t>пунктом 23</w:t>
        </w:r>
      </w:hyperlink>
      <w:r>
        <w:t xml:space="preserve"> Правил формирования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исключения детей-сирот и детей, оставшихся без попечения родителей, лиц из числа детей-сирот и детей, оставшихся без попечения родителей, из указанного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 утвержденных постановлением Правительства Российской Федерации от 04.04.2019 N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 </w:t>
      </w:r>
      <w:hyperlink r:id="rId6" w:history="1">
        <w:r>
          <w:rPr>
            <w:color w:val="0000FF"/>
          </w:rPr>
          <w:t>Законом</w:t>
        </w:r>
      </w:hyperlink>
      <w:r>
        <w:t xml:space="preserve"> Новосибирской области от 05.06.2013 N 331-ОЗ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 </w:t>
      </w:r>
      <w:hyperlink r:id="rId7" w:history="1">
        <w:r>
          <w:rPr>
            <w:color w:val="0000FF"/>
          </w:rPr>
          <w:t>Законом</w:t>
        </w:r>
      </w:hyperlink>
      <w:r>
        <w:t xml:space="preserve"> Новосибирской области от 10.12.2013 N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Правительство Новосибирской области постановляет:</w:t>
      </w:r>
    </w:p>
    <w:p w:rsidR="00437C8A" w:rsidRDefault="00437C8A">
      <w:pPr>
        <w:pStyle w:val="ConsPlusNormal"/>
        <w:spacing w:before="220"/>
        <w:ind w:firstLine="540"/>
        <w:jc w:val="both"/>
      </w:pPr>
      <w:r>
        <w:t xml:space="preserve">1. Установить </w:t>
      </w:r>
      <w:hyperlink w:anchor="P36" w:history="1">
        <w:r>
          <w:rPr>
            <w:color w:val="0000FF"/>
          </w:rPr>
          <w:t>порядок</w:t>
        </w:r>
      </w:hyperlink>
      <w:r>
        <w:t xml:space="preserve"> приема органами местного самоуправления муниципальных образований Новосибирской области заявлений об исключении из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по прежнему месту жительства на территории иного субъекта Российской Федерации и включении их в список по </w:t>
      </w:r>
      <w:r>
        <w:lastRenderedPageBreak/>
        <w:t>новому месту жительства на территории Новосибирской области согласно приложению к настоящему постановлению.</w:t>
      </w:r>
    </w:p>
    <w:p w:rsidR="00437C8A" w:rsidRDefault="00437C8A">
      <w:pPr>
        <w:pStyle w:val="ConsPlusNormal"/>
        <w:spacing w:before="220"/>
        <w:ind w:firstLine="540"/>
        <w:jc w:val="both"/>
      </w:pPr>
      <w:r>
        <w:t>2. Контроль за исполнением настоящего постановления возложить на заместителя Губернатора Новосибирской области Нелюбова С.А.</w:t>
      </w:r>
    </w:p>
    <w:p w:rsidR="00437C8A" w:rsidRDefault="00437C8A">
      <w:pPr>
        <w:pStyle w:val="ConsPlusNormal"/>
        <w:ind w:firstLine="540"/>
        <w:jc w:val="both"/>
      </w:pPr>
    </w:p>
    <w:p w:rsidR="00437C8A" w:rsidRDefault="00437C8A">
      <w:pPr>
        <w:pStyle w:val="ConsPlusNormal"/>
        <w:jc w:val="right"/>
      </w:pPr>
      <w:r>
        <w:t>Губернатор Новосибирской области</w:t>
      </w:r>
    </w:p>
    <w:p w:rsidR="00437C8A" w:rsidRDefault="00437C8A">
      <w:pPr>
        <w:pStyle w:val="ConsPlusNormal"/>
        <w:jc w:val="right"/>
      </w:pPr>
      <w:r>
        <w:t>А.А.ТРАВНИКОВ</w:t>
      </w:r>
    </w:p>
    <w:p w:rsidR="00437C8A" w:rsidRDefault="00437C8A">
      <w:pPr>
        <w:pStyle w:val="ConsPlusNormal"/>
        <w:ind w:firstLine="540"/>
        <w:jc w:val="both"/>
      </w:pPr>
    </w:p>
    <w:p w:rsidR="00437C8A" w:rsidRDefault="00437C8A">
      <w:pPr>
        <w:pStyle w:val="ConsPlusNormal"/>
        <w:ind w:firstLine="540"/>
        <w:jc w:val="both"/>
      </w:pPr>
    </w:p>
    <w:p w:rsidR="00437C8A" w:rsidRDefault="00437C8A">
      <w:pPr>
        <w:pStyle w:val="ConsPlusNormal"/>
        <w:ind w:firstLine="540"/>
        <w:jc w:val="both"/>
      </w:pPr>
    </w:p>
    <w:p w:rsidR="00437C8A" w:rsidRDefault="00437C8A">
      <w:pPr>
        <w:pStyle w:val="ConsPlusNormal"/>
        <w:ind w:firstLine="540"/>
        <w:jc w:val="both"/>
      </w:pPr>
    </w:p>
    <w:p w:rsidR="00437C8A" w:rsidRDefault="00437C8A">
      <w:pPr>
        <w:pStyle w:val="ConsPlusNormal"/>
        <w:ind w:firstLine="540"/>
        <w:jc w:val="both"/>
      </w:pPr>
    </w:p>
    <w:p w:rsidR="00437C8A" w:rsidRDefault="00437C8A">
      <w:pPr>
        <w:pStyle w:val="ConsPlusNormal"/>
        <w:jc w:val="right"/>
        <w:outlineLvl w:val="0"/>
      </w:pPr>
      <w:r>
        <w:t>Приложение</w:t>
      </w:r>
    </w:p>
    <w:p w:rsidR="00437C8A" w:rsidRDefault="00437C8A">
      <w:pPr>
        <w:pStyle w:val="ConsPlusNormal"/>
        <w:jc w:val="right"/>
      </w:pPr>
      <w:r>
        <w:t>к постановлению</w:t>
      </w:r>
    </w:p>
    <w:p w:rsidR="00437C8A" w:rsidRDefault="00437C8A">
      <w:pPr>
        <w:pStyle w:val="ConsPlusNormal"/>
        <w:jc w:val="right"/>
      </w:pPr>
      <w:r>
        <w:t>Правительства Новосибирской области</w:t>
      </w:r>
    </w:p>
    <w:p w:rsidR="00437C8A" w:rsidRDefault="00437C8A">
      <w:pPr>
        <w:pStyle w:val="ConsPlusNormal"/>
        <w:jc w:val="right"/>
      </w:pPr>
      <w:r>
        <w:t>от 16.12.2019 N 484-п</w:t>
      </w:r>
    </w:p>
    <w:p w:rsidR="00437C8A" w:rsidRDefault="00437C8A">
      <w:pPr>
        <w:pStyle w:val="ConsPlusNormal"/>
        <w:ind w:firstLine="540"/>
        <w:jc w:val="both"/>
      </w:pPr>
    </w:p>
    <w:p w:rsidR="00437C8A" w:rsidRDefault="00437C8A">
      <w:pPr>
        <w:pStyle w:val="ConsPlusTitle"/>
        <w:jc w:val="center"/>
      </w:pPr>
      <w:bookmarkStart w:id="0" w:name="P36"/>
      <w:bookmarkEnd w:id="0"/>
      <w:r>
        <w:t>ПОРЯДОК</w:t>
      </w:r>
    </w:p>
    <w:p w:rsidR="00437C8A" w:rsidRDefault="00437C8A">
      <w:pPr>
        <w:pStyle w:val="ConsPlusTitle"/>
        <w:jc w:val="center"/>
      </w:pPr>
      <w:r>
        <w:t>ПРИЕМА ОРГАНАМИ МЕСТНОГО САМОУПРАВЛЕНИЯ МУНИЦИПАЛЬНЫХ</w:t>
      </w:r>
    </w:p>
    <w:p w:rsidR="00437C8A" w:rsidRDefault="00437C8A">
      <w:pPr>
        <w:pStyle w:val="ConsPlusTitle"/>
        <w:jc w:val="center"/>
      </w:pPr>
      <w:r>
        <w:t>ОБРАЗОВАНИЙ НОВОСИБИРСКОЙ ОБЛАСТИ ЗАЯВЛЕНИЙ ОБ ИСКЛЮЧЕНИИ</w:t>
      </w:r>
    </w:p>
    <w:p w:rsidR="00437C8A" w:rsidRDefault="00437C8A">
      <w:pPr>
        <w:pStyle w:val="ConsPlusTitle"/>
        <w:jc w:val="center"/>
      </w:pPr>
      <w:r>
        <w:t>ИЗ СПИСКА ДЕТЕЙ-СИРОТ И ДЕТЕЙ, ОСТАВШИХСЯ БЕЗ ПОПЕЧЕНИЯ</w:t>
      </w:r>
    </w:p>
    <w:p w:rsidR="00437C8A" w:rsidRDefault="00437C8A">
      <w:pPr>
        <w:pStyle w:val="ConsPlusTitle"/>
        <w:jc w:val="center"/>
      </w:pPr>
      <w:r>
        <w:t>РОДИТЕЛЕЙ, ЛИЦ ИЗ ЧИСЛА ДЕТЕЙ-СИРОТ И ДЕТЕЙ, ОСТАВШИХСЯ</w:t>
      </w:r>
    </w:p>
    <w:p w:rsidR="00437C8A" w:rsidRDefault="00437C8A">
      <w:pPr>
        <w:pStyle w:val="ConsPlusTitle"/>
        <w:jc w:val="center"/>
      </w:pPr>
      <w:r>
        <w:t>БЕЗ ПОПЕЧЕНИЯ РОДИТЕЛЕЙ, ЛИЦ, КОТОРЫЕ ОТНОСИЛИСЬ К КАТЕГОРИИ</w:t>
      </w:r>
    </w:p>
    <w:p w:rsidR="00437C8A" w:rsidRDefault="00437C8A">
      <w:pPr>
        <w:pStyle w:val="ConsPlusTitle"/>
        <w:jc w:val="center"/>
      </w:pPr>
      <w:r>
        <w:t>ДЕТЕЙ-СИРОТ И ДЕТЕЙ, ОСТАВШИХСЯ БЕЗ ПОПЕЧЕНИЯ РОДИТЕЛЕЙ, ЛИЦ</w:t>
      </w:r>
    </w:p>
    <w:p w:rsidR="00437C8A" w:rsidRDefault="00437C8A">
      <w:pPr>
        <w:pStyle w:val="ConsPlusTitle"/>
        <w:jc w:val="center"/>
      </w:pPr>
      <w:r>
        <w:t>ИЗ ЧИСЛА ДЕТЕЙ-СИРОТ И ДЕТЕЙ, ОСТАВШИХСЯ БЕЗ ПОПЕЧЕНИЯ</w:t>
      </w:r>
    </w:p>
    <w:p w:rsidR="00437C8A" w:rsidRDefault="00437C8A">
      <w:pPr>
        <w:pStyle w:val="ConsPlusTitle"/>
        <w:jc w:val="center"/>
      </w:pPr>
      <w:r>
        <w:t>РОДИТЕЛЕЙ, И ДОСТИГЛИ ВОЗРАСТА 23 ЛЕТ, КОТОРЫЕ ПОДЛЕЖАТ</w:t>
      </w:r>
    </w:p>
    <w:p w:rsidR="00437C8A" w:rsidRDefault="00437C8A">
      <w:pPr>
        <w:pStyle w:val="ConsPlusTitle"/>
        <w:jc w:val="center"/>
      </w:pPr>
      <w:r>
        <w:t>ОБЕСПЕЧЕНИЮ ЖИЛЫМИ ПОМЕЩЕНИЯМИ, ПО ПРЕЖНЕМУ МЕСТУ ЖИТЕЛЬСТВА</w:t>
      </w:r>
    </w:p>
    <w:p w:rsidR="00437C8A" w:rsidRDefault="00437C8A">
      <w:pPr>
        <w:pStyle w:val="ConsPlusTitle"/>
        <w:jc w:val="center"/>
      </w:pPr>
      <w:r>
        <w:t>НА ТЕРРИТОРИИ ИНОГО СУБЪЕКТА РОССИЙСКОЙ ФЕДЕРАЦИИ</w:t>
      </w:r>
    </w:p>
    <w:p w:rsidR="00437C8A" w:rsidRDefault="00437C8A">
      <w:pPr>
        <w:pStyle w:val="ConsPlusTitle"/>
        <w:jc w:val="center"/>
      </w:pPr>
      <w:r>
        <w:t>И ВКЛЮЧЕНИИ ИХ В СПИСОК ПО НОВОМУ МЕСТУ ЖИТЕЛЬСТВА</w:t>
      </w:r>
    </w:p>
    <w:p w:rsidR="00437C8A" w:rsidRDefault="00437C8A">
      <w:pPr>
        <w:pStyle w:val="ConsPlusTitle"/>
        <w:jc w:val="center"/>
      </w:pPr>
      <w:r>
        <w:t>НА ТЕРРИТОРИИ НОВОСИБИРСКОЙ ОБЛАСТИ</w:t>
      </w:r>
    </w:p>
    <w:p w:rsidR="00437C8A" w:rsidRDefault="00437C8A">
      <w:pPr>
        <w:pStyle w:val="ConsPlusNormal"/>
        <w:ind w:firstLine="540"/>
        <w:jc w:val="both"/>
      </w:pPr>
    </w:p>
    <w:p w:rsidR="00437C8A" w:rsidRDefault="00437C8A">
      <w:pPr>
        <w:pStyle w:val="ConsPlusNormal"/>
        <w:ind w:firstLine="540"/>
        <w:jc w:val="both"/>
      </w:pPr>
      <w:r>
        <w:t>1. При перемене места жительства детей-сирот и детей, оставшихся без попечения родителей (далее - дети-сироты), лиц из числа детей-сирот и детей, оставшихся без попечения родителей (далее - лица из числа детей-сирот), включенных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 список), по прежнему месту жительства на территории иного субъекта Российской Федерации, с заявлением об исключении из списка по прежнему месту жительства на территории иного субъекта Российской Федерации и включении в список по новому месту жительства на территории Новосибирской области (далее - заявление) по форме, установленной министерством труда и социального развития Новосибирской области, в орган местного самоуправления муниципального образования Новосибирской области, наделенный отдельным государственным полномочием Новосибирской области по формированию списка, по новому месту жительства (далее - орган местного самоуправления) обращаются:</w:t>
      </w:r>
    </w:p>
    <w:p w:rsidR="00437C8A" w:rsidRDefault="00437C8A">
      <w:pPr>
        <w:pStyle w:val="ConsPlusNormal"/>
        <w:spacing w:before="220"/>
        <w:ind w:firstLine="540"/>
        <w:jc w:val="both"/>
      </w:pPr>
      <w:bookmarkStart w:id="1" w:name="P51"/>
      <w:bookmarkEnd w:id="1"/>
      <w:r>
        <w:t>1) законные представители детей-сирот;</w:t>
      </w:r>
    </w:p>
    <w:p w:rsidR="00437C8A" w:rsidRDefault="00437C8A">
      <w:pPr>
        <w:pStyle w:val="ConsPlusNormal"/>
        <w:spacing w:before="220"/>
        <w:ind w:firstLine="540"/>
        <w:jc w:val="both"/>
      </w:pPr>
      <w:bookmarkStart w:id="2" w:name="P52"/>
      <w:bookmarkEnd w:id="2"/>
      <w:r>
        <w:t>2) дети-сироты, приобретшие полную дееспособность до достижения ими совершеннолетия, лица из числа детей-сирот в случае, если их законные представители не обращались с таким заявлением до приобретения ребенком-сиротой полной дееспособности до достижения им совершеннолетия либо до достижения возраста 18 лет;</w:t>
      </w:r>
    </w:p>
    <w:p w:rsidR="00437C8A" w:rsidRDefault="00437C8A">
      <w:pPr>
        <w:pStyle w:val="ConsPlusNormal"/>
        <w:spacing w:before="220"/>
        <w:ind w:firstLine="540"/>
        <w:jc w:val="both"/>
      </w:pPr>
      <w:bookmarkStart w:id="3" w:name="P53"/>
      <w:bookmarkEnd w:id="3"/>
      <w:r>
        <w:lastRenderedPageBreak/>
        <w:t xml:space="preserve">3) представители по доверенности лиц, указанных в </w:t>
      </w:r>
      <w:hyperlink w:anchor="P51" w:history="1">
        <w:r>
          <w:rPr>
            <w:color w:val="0000FF"/>
          </w:rPr>
          <w:t>подпунктах 1</w:t>
        </w:r>
      </w:hyperlink>
      <w:r>
        <w:t xml:space="preserve"> - </w:t>
      </w:r>
      <w:hyperlink w:anchor="P52" w:history="1">
        <w:r>
          <w:rPr>
            <w:color w:val="0000FF"/>
          </w:rPr>
          <w:t>2</w:t>
        </w:r>
      </w:hyperlink>
      <w:r>
        <w:t xml:space="preserve"> настоящего пункта.</w:t>
      </w:r>
    </w:p>
    <w:p w:rsidR="00437C8A" w:rsidRDefault="00437C8A">
      <w:pPr>
        <w:pStyle w:val="ConsPlusNormal"/>
        <w:spacing w:before="220"/>
        <w:ind w:firstLine="540"/>
        <w:jc w:val="both"/>
      </w:pPr>
      <w:r>
        <w:t xml:space="preserve">Лица, указанные в </w:t>
      </w:r>
      <w:hyperlink w:anchor="P51" w:history="1">
        <w:r>
          <w:rPr>
            <w:color w:val="0000FF"/>
          </w:rPr>
          <w:t>подпунктах 1</w:t>
        </w:r>
      </w:hyperlink>
      <w:r>
        <w:t xml:space="preserve"> - </w:t>
      </w:r>
      <w:hyperlink w:anchor="P53" w:history="1">
        <w:r>
          <w:rPr>
            <w:color w:val="0000FF"/>
          </w:rPr>
          <w:t>3</w:t>
        </w:r>
      </w:hyperlink>
      <w:r>
        <w:t xml:space="preserve"> настоящего пункта (далее - заявители), подтверждают указанные в заявлении сведения своей подписью с проставлением даты подачи заявления.</w:t>
      </w:r>
    </w:p>
    <w:p w:rsidR="00437C8A" w:rsidRDefault="00437C8A">
      <w:pPr>
        <w:pStyle w:val="ConsPlusNormal"/>
        <w:spacing w:before="220"/>
        <w:ind w:firstLine="540"/>
        <w:jc w:val="both"/>
      </w:pPr>
      <w:r>
        <w:t>2. При подаче заявления заявителем представляются следующие документы:</w:t>
      </w:r>
    </w:p>
    <w:p w:rsidR="00437C8A" w:rsidRDefault="00437C8A">
      <w:pPr>
        <w:pStyle w:val="ConsPlusNormal"/>
        <w:spacing w:before="220"/>
        <w:ind w:firstLine="540"/>
        <w:jc w:val="both"/>
      </w:pPr>
      <w:r>
        <w:t>1) копия свидетельства о рождении детей-сирот;</w:t>
      </w:r>
    </w:p>
    <w:p w:rsidR="00437C8A" w:rsidRDefault="00437C8A">
      <w:pPr>
        <w:pStyle w:val="ConsPlusNormal"/>
        <w:spacing w:before="220"/>
        <w:ind w:firstLine="540"/>
        <w:jc w:val="both"/>
      </w:pPr>
      <w:r>
        <w:t>2) копия паспорта гражданина Российской Федерации или иного документа, удостоверяющего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(представляется в отношении детей-сирот, достигших возраста 14 лет, детей-сирот, приобретших полную дееспособность до достижения ими совершеннолетия, лиц из числа детей-сирот);</w:t>
      </w:r>
    </w:p>
    <w:p w:rsidR="00437C8A" w:rsidRDefault="00437C8A">
      <w:pPr>
        <w:pStyle w:val="ConsPlusNormal"/>
        <w:spacing w:before="220"/>
        <w:ind w:firstLine="540"/>
        <w:jc w:val="both"/>
      </w:pPr>
      <w:r>
        <w:t>3) копия акта органа опеки и попечительства, подтверждающего полномочия опекуна (попечителя) (представляется в случае обращения опекуна (попечителя);</w:t>
      </w:r>
    </w:p>
    <w:p w:rsidR="00437C8A" w:rsidRDefault="00437C8A">
      <w:pPr>
        <w:pStyle w:val="ConsPlusNormal"/>
        <w:spacing w:before="220"/>
        <w:ind w:firstLine="540"/>
        <w:jc w:val="both"/>
      </w:pPr>
      <w:r>
        <w:t>4) копия доверенности представителя (оформленной в порядке, предусмотренном законодательством Российской Федерации).</w:t>
      </w:r>
    </w:p>
    <w:p w:rsidR="00437C8A" w:rsidRDefault="00437C8A">
      <w:pPr>
        <w:pStyle w:val="ConsPlusNormal"/>
        <w:spacing w:before="220"/>
        <w:ind w:firstLine="540"/>
        <w:jc w:val="both"/>
      </w:pPr>
      <w:r>
        <w:t>В случае личного обращения заявитель при подаче заявления предъявляет оригиналы документов, указанных в настоящем пункте, а также паспорт гражданина Российской Федерации или иной документ, удостоверяющий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или документ, удостоверяющий личность представителя по доверенности, являющегося иностранным гражданином или лицом без гражданства, признаваемый Российской Федерацией в этом качестве.</w:t>
      </w:r>
    </w:p>
    <w:p w:rsidR="00437C8A" w:rsidRDefault="00437C8A">
      <w:pPr>
        <w:pStyle w:val="ConsPlusNormal"/>
        <w:spacing w:before="220"/>
        <w:ind w:firstLine="540"/>
        <w:jc w:val="both"/>
      </w:pPr>
      <w:r>
        <w:t>В случае направления документов с помощью почтовой связи прилагаемые к заявлению копии документов, указанных в настоящем пункте, должны быть заверены в установленном законом порядке.</w:t>
      </w:r>
    </w:p>
    <w:p w:rsidR="00437C8A" w:rsidRDefault="00437C8A">
      <w:pPr>
        <w:pStyle w:val="ConsPlusNormal"/>
        <w:spacing w:before="220"/>
        <w:ind w:firstLine="540"/>
        <w:jc w:val="both"/>
      </w:pPr>
      <w:r>
        <w:t>3. Заявление и представляемые документы могут быть поданы лично, с помощью почтовой связи либо через должностных лиц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с которыми у органа местного самоуправления заключены соглашения о взаимодействии.</w:t>
      </w:r>
    </w:p>
    <w:p w:rsidR="00437C8A" w:rsidRDefault="00437C8A">
      <w:pPr>
        <w:pStyle w:val="ConsPlusNormal"/>
        <w:spacing w:before="220"/>
        <w:ind w:firstLine="540"/>
        <w:jc w:val="both"/>
      </w:pPr>
      <w:r>
        <w:t>4. Орган местного самоуправления после получения заявления и представленных документов осуществляет следующие действия:</w:t>
      </w:r>
    </w:p>
    <w:p w:rsidR="00437C8A" w:rsidRDefault="00437C8A">
      <w:pPr>
        <w:pStyle w:val="ConsPlusNormal"/>
        <w:spacing w:before="220"/>
        <w:ind w:firstLine="540"/>
        <w:jc w:val="both"/>
      </w:pPr>
      <w:r>
        <w:t>1) регистрирует заявление в день его подачи (поступления) в журнале регистрации заявлений, форма которого устанавливается приказом министерства труда и социального развития Новосибирской области;</w:t>
      </w:r>
    </w:p>
    <w:p w:rsidR="00437C8A" w:rsidRDefault="00437C8A">
      <w:pPr>
        <w:pStyle w:val="ConsPlusNormal"/>
        <w:spacing w:before="220"/>
        <w:ind w:firstLine="540"/>
        <w:jc w:val="both"/>
      </w:pPr>
      <w:r>
        <w:t>2) выдает (направляет) заявителю расписку о принятии заявления и представленных документов с указанием даты их принятия в день подачи (поступления) заявления;</w:t>
      </w:r>
    </w:p>
    <w:p w:rsidR="00437C8A" w:rsidRDefault="00437C8A">
      <w:pPr>
        <w:pStyle w:val="ConsPlusNormal"/>
        <w:spacing w:before="220"/>
        <w:ind w:firstLine="540"/>
        <w:jc w:val="both"/>
      </w:pPr>
      <w:bookmarkStart w:id="4" w:name="P66"/>
      <w:bookmarkEnd w:id="4"/>
      <w:r>
        <w:t xml:space="preserve">3) в случае выявления недостоверности и (или) неполноты сведений, содержащихся в заявлении и представленных документах, в течение 5 рабочих дней со дня подачи (поступления) заявления направляет заявителю запрос об уточнении сведений (далее - запрос). Запрос может быть передан заявителю под расписку, направлен заказным письмом с уведомлением о вручении </w:t>
      </w:r>
      <w:r>
        <w:lastRenderedPageBreak/>
        <w:t>или в электронной форме по телекоммуникационным каналам связи;</w:t>
      </w:r>
    </w:p>
    <w:p w:rsidR="00437C8A" w:rsidRDefault="00437C8A">
      <w:pPr>
        <w:pStyle w:val="ConsPlusNormal"/>
        <w:spacing w:before="220"/>
        <w:ind w:firstLine="540"/>
        <w:jc w:val="both"/>
      </w:pPr>
      <w:bookmarkStart w:id="5" w:name="P67"/>
      <w:bookmarkEnd w:id="5"/>
      <w:r>
        <w:t>4) в течение 5 рабочих дней со дня подачи (поступления) заявления направляет письменный запрос о предоставлении учетного дела в уполномоченный орган исполнительной власти субъекта Российской Федерации, в котором заявитель включен в список,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37C8A" w:rsidRDefault="00437C8A">
      <w:pPr>
        <w:pStyle w:val="ConsPlusNormal"/>
        <w:spacing w:before="220"/>
        <w:ind w:firstLine="540"/>
        <w:jc w:val="both"/>
      </w:pPr>
      <w:r>
        <w:t xml:space="preserve">Срок, указанный в </w:t>
      </w:r>
      <w:hyperlink w:anchor="P67" w:history="1">
        <w:r>
          <w:rPr>
            <w:color w:val="0000FF"/>
          </w:rPr>
          <w:t>подпункте 4</w:t>
        </w:r>
      </w:hyperlink>
      <w:r>
        <w:t xml:space="preserve"> настоящего пункта, приостанавливается со дня направления заявителю запроса, указанного в </w:t>
      </w:r>
      <w:hyperlink w:anchor="P66" w:history="1">
        <w:r>
          <w:rPr>
            <w:color w:val="0000FF"/>
          </w:rPr>
          <w:t>подпункте 3</w:t>
        </w:r>
      </w:hyperlink>
      <w:r>
        <w:t xml:space="preserve"> настоящего пункта, до дня получения на него ответа.</w:t>
      </w:r>
    </w:p>
    <w:p w:rsidR="00437C8A" w:rsidRDefault="00437C8A">
      <w:pPr>
        <w:pStyle w:val="ConsPlusNormal"/>
        <w:spacing w:before="220"/>
        <w:ind w:firstLine="540"/>
        <w:jc w:val="both"/>
      </w:pPr>
      <w:r>
        <w:t>Орган местного самоуправления не вправе отказать в приеме заявления об исключении из списка и прилагаемых к нему документов.</w:t>
      </w:r>
    </w:p>
    <w:p w:rsidR="00437C8A" w:rsidRDefault="00437C8A">
      <w:pPr>
        <w:pStyle w:val="ConsPlusNormal"/>
        <w:ind w:firstLine="540"/>
        <w:jc w:val="both"/>
      </w:pPr>
    </w:p>
    <w:p w:rsidR="00437C8A" w:rsidRDefault="00437C8A">
      <w:pPr>
        <w:pStyle w:val="ConsPlusNormal"/>
        <w:ind w:firstLine="540"/>
        <w:jc w:val="both"/>
      </w:pPr>
    </w:p>
    <w:p w:rsidR="00437C8A" w:rsidRDefault="00437C8A">
      <w:pPr>
        <w:pStyle w:val="ConsPlusNormal"/>
        <w:pBdr>
          <w:top w:val="single" w:sz="6" w:space="0" w:color="auto"/>
        </w:pBdr>
        <w:spacing w:before="100" w:after="100"/>
        <w:jc w:val="both"/>
        <w:rPr>
          <w:sz w:val="2"/>
          <w:szCs w:val="2"/>
        </w:rPr>
      </w:pPr>
    </w:p>
    <w:p w:rsidR="00885414" w:rsidRDefault="00885414">
      <w:bookmarkStart w:id="6" w:name="_GoBack"/>
      <w:bookmarkEnd w:id="6"/>
    </w:p>
    <w:sectPr w:rsidR="00885414" w:rsidSect="001C30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C8A"/>
    <w:rsid w:val="00437C8A"/>
    <w:rsid w:val="00885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5A4F8-71A1-4468-88AF-2FF588007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7C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7C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37C8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1A726FB54D0749A825709AF09D055A7E5E53A2305486C77D808F6932FC6E3B5A2BE7F11A5EBF1C53AB30CF5535B62442D27S2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1A726FB54D0749A825709AF09D055A7E5E53A2305486C77DB0CF6932FC6E3B5A2BE7F11A5EBF1C53AB30CF5535B62442D27S2D" TargetMode="External"/><Relationship Id="rId5" Type="http://schemas.openxmlformats.org/officeDocument/2006/relationships/hyperlink" Target="consultantplus://offline/ref=71A726FB54D0749A825717A21FBC0BAEEFEC662F004E6320865FF0C47096E5E0E2FE7944F4AFA5C83BBB46A410106D452C6C2492595135E225SCD" TargetMode="External"/><Relationship Id="rId4" Type="http://schemas.openxmlformats.org/officeDocument/2006/relationships/hyperlink" Target="http://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1625</Words>
  <Characters>9264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Приёмная Уполномоченного по правам человека в НСО</dc:creator>
  <cp:keywords/>
  <dc:description/>
  <cp:lastModifiedBy>Приёмная Уполномоченного по правам человека в НСО</cp:lastModifiedBy>
  <cp:revision>1</cp:revision>
  <dcterms:created xsi:type="dcterms:W3CDTF">2020-07-13T03:18:00Z</dcterms:created>
  <dcterms:modified xsi:type="dcterms:W3CDTF">2020-07-13T03:19:00Z</dcterms:modified>
</cp:coreProperties>
</file>