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  <w:t xml:space="preserve">Справочная информация</w:t>
      </w: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  <w:t xml:space="preserve">о рассмотрении обращений граждан</w:t>
      </w: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5da2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7030a0"/>
          <w:sz w:val="36"/>
          <w:szCs w:val="36"/>
          <w:lang w:eastAsia="ru-RU"/>
        </w:rPr>
        <w:t xml:space="preserve"> месяца 2024 года</w:t>
      </w:r>
      <w:r>
        <w:rPr>
          <w:rFonts w:ascii="Times New Roman" w:hAnsi="Times New Roman" w:eastAsia="Times New Roman" w:cs="Times New Roman"/>
          <w:b/>
          <w:bCs/>
          <w:color w:val="005da2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5da2"/>
          <w:sz w:val="36"/>
          <w:szCs w:val="36"/>
          <w:lang w:eastAsia="ru-RU"/>
        </w:rPr>
      </w:r>
    </w:p>
    <w:p>
      <w:pPr>
        <w:ind w:firstLine="708"/>
        <w:jc w:val="both"/>
        <w:spacing w:after="20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200" w:line="280" w:lineRule="atLeast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зарегистрировано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1024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 обращени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 граждан (рассмотрен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1034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 вопрос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80" w:lineRule="atLeast"/>
        <w:rPr>
          <w:rFonts w:ascii="Times New Roman" w:hAnsi="Times New Roman" w:eastAsia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Количество обращений граждан</w:t>
      </w:r>
      <w:r>
        <w:rPr>
          <w:rFonts w:ascii="Times New Roman" w:hAnsi="Times New Roman" w:eastAsia="Times New Roman" w:cs="Times New Roman"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f5496" w:themeColor="accent5" w:themeShade="BF"/>
          <w:sz w:val="28"/>
          <w:szCs w:val="28"/>
          <w:lang w:eastAsia="ru-RU"/>
        </w:rPr>
      </w:r>
    </w:p>
    <w:p>
      <w:pPr>
        <w:jc w:val="center"/>
        <w:spacing w:after="200" w:line="280" w:lineRule="atLeast"/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>
        <w:tblPrEx/>
        <w:trPr>
          <w:jc w:val="center"/>
          <w:trHeight w:val="42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53" w:type="dxa"/>
            <w:vAlign w:val="bottom"/>
            <w:textDirection w:val="lrTb"/>
            <w:noWrap w:val="false"/>
          </w:tcPr>
          <w:p>
            <w:pPr>
              <w:ind w:left="100" w:right="100"/>
              <w:spacing w:after="0" w:line="280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 ходе личных приемов принято граждан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vAlign w:val="bottom"/>
            <w:textDirection w:val="lrTb"/>
            <w:noWrap w:val="false"/>
          </w:tcPr>
          <w:p>
            <w:pPr>
              <w:ind w:left="100" w:right="100"/>
              <w:jc w:val="right"/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53" w:type="dxa"/>
            <w:vAlign w:val="bottom"/>
            <w:textDirection w:val="lrTb"/>
            <w:noWrap w:val="false"/>
          </w:tcPr>
          <w:p>
            <w:pPr>
              <w:ind w:left="100" w:right="100"/>
              <w:spacing w:after="0" w:line="280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Обращения за консультацией по телефону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vAlign w:val="bottom"/>
            <w:textDirection w:val="lrTb"/>
            <w:noWrap w:val="false"/>
          </w:tcPr>
          <w:p>
            <w:pPr>
              <w:ind w:left="104" w:right="100"/>
              <w:jc w:val="right"/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53" w:type="dxa"/>
            <w:vAlign w:val="bottom"/>
            <w:textDirection w:val="lrTb"/>
            <w:noWrap w:val="false"/>
          </w:tcPr>
          <w:p>
            <w:pPr>
              <w:ind w:left="100" w:right="100"/>
              <w:spacing w:after="0" w:line="280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Письменные обращения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vAlign w:val="bottom"/>
            <w:textDirection w:val="lrTb"/>
            <w:noWrap w:val="false"/>
          </w:tcPr>
          <w:p>
            <w:pPr>
              <w:ind w:left="100" w:right="100"/>
              <w:jc w:val="right"/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557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53" w:type="dxa"/>
            <w:vAlign w:val="bottom"/>
            <w:textDirection w:val="lrTb"/>
            <w:noWrap w:val="false"/>
          </w:tcPr>
          <w:p>
            <w:pPr>
              <w:ind w:left="100" w:right="100"/>
              <w:spacing w:after="0" w:line="280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highlight w:val="white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vAlign w:val="bottom"/>
            <w:textDirection w:val="lrTb"/>
            <w:noWrap w:val="false"/>
          </w:tcPr>
          <w:p>
            <w:pPr>
              <w:ind w:left="104" w:right="100"/>
              <w:jc w:val="right"/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1024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53" w:type="dxa"/>
            <w:vAlign w:val="bottom"/>
            <w:textDirection w:val="lrTb"/>
            <w:noWrap w:val="false"/>
          </w:tcPr>
          <w:p>
            <w:pPr>
              <w:ind w:left="100" w:right="100"/>
              <w:spacing w:after="0" w:line="28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Обращения к общественным помощникам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vAlign w:val="bottom"/>
            <w:textDirection w:val="lrTb"/>
            <w:noWrap w:val="false"/>
          </w:tcPr>
          <w:p>
            <w:pPr>
              <w:ind w:left="100" w:right="100"/>
              <w:jc w:val="right"/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141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80" w:lineRule="atLeast"/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Личные приемы граждан </w:t>
      </w: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</w:p>
    <w:p>
      <w:pPr>
        <w:jc w:val="center"/>
        <w:spacing w:after="0" w:line="280" w:lineRule="atLeast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пять месяцев 2024 года в ходе личных приемов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принят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141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человек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144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вопроса).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аппарате Уполномоченного по правам человека проведено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личных приемов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граждан, в ходе которых принят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107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человек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110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вопрос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Кроме того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проведено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выездных приемов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29.03.2024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Уполномоченным совместно с главой и заместителем главы Колыванского района проведен выездной личный прием граждан, в ходе которого принято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вопросов).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04.04.2024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Уполномоченным совместно с прокурором Новосибирской области в прокуратуре области проведен личный прием граждан, в ходе которого принято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вопросов)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12.04.2024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Уполномоченным совместно с главой Ордынского района,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и.о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прокурора Ордынского района, председателем совета депутатов данного района проведен выездной личный прием граждан, в ходе которого принято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вопросов).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24.04.2024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Уполномоченным совместно с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и.о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главы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Доволенского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района  проведен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выездной личный прием граждан, в ходе которого принято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граждан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вопросов).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25.04.2024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Уполномоченным проведен выездной личный прием граждан в Здвинском районе, в ходе которого принято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гражданина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вопроса).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граждан, обратившихся на личный прием по месту проживания заявителей: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93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. Бердск -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 Обь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 3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Искитим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1;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. Кольцово – 1;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районы Новосибирской области (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):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Доволенский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- 6;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Здвинский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- 4;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Колыванский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9;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Новосибирский – 8;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Ордынский - 8;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Тогучинский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2;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Искитимский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Коченевский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Убинский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1;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Иной субъект РФ – 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обращений, с жалобами на иные организации и лица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27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обращений,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предложени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обращений не относились к жалобе,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на получение информации.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Из принятых на личных приемах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обратились с вопросами защиты прав участников СВО и членов их семей: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установлении местонахождения 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(или) возвращении военнослужащего из плена –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оказании военнослужащему медицинской помощи – 1;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 вопросам социального обеспечения, выплатам, льготам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увольнении военнослужащего с военной службы – 1.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center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Распределение обращений граждан по группам конституционных прав, исходя из вопросов заявителей</w:t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ind w:firstLine="708"/>
        <w:jc w:val="center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</w:r>
    </w:p>
    <w:tbl>
      <w:tblPr>
        <w:tblStyle w:val="869"/>
        <w:tblpPr w:horzAnchor="text" w:tblpXSpec="center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Классификация обращений по группам конституционных прав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Количество вопросов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29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в сфере ЖКХ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в части условий проживания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жилище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обеспечение поддержки инвалидов и пожилых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охрану здоровья и медицинскую помощь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охрану семьи, материнства, отцовства и детства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пенсионное обеспечение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социальное обеспечение (льготы)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труд и достойное вознаграждение за него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иные права и свободы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Гражданские основные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Гражданские процессуальные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Экономические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Уголовно-исполнительные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Уголовно-процессуальные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Административно-процессуальные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Политические права 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Культурные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Экологические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Иные права и свободы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5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20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личных приемов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письменных обращений,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гражданам предложено подготовить письменное обращение на имя Уполномоченного.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200" w:line="280" w:lineRule="atLeast"/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Письменные обращения граждан к Уполномоченному по правам человека</w:t>
      </w: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Уполномоченному по правам человека поступило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557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письменных обращений граждан (рассмотрено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поступивших обращений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содержал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вопросы защиты прав участников СВО и членов их семей: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установлении местонахождения и (или) возвращении военнослужащего из плена – 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оказании военнослужащему медицинской помощи 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 социальном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жилищном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обеспечении, выплатах и денежном довольствии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об увольнении военнослужащего с военной службы –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 предоставлении отпуска и иным вопросам – 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278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Бердск – 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Искитим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Обь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. Кольцово – 1;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области (2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Куйбышевский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38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Ордынский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24;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Барабинский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18;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Колыванский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Искитимский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15;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Тогучинский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14;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Болотнинский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Карасукский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Сузунский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Здвинский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Маслянинский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Чулымский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 по 6;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Мошковский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5;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Татарский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4;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Венгеровский,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Коченевский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Убинский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3;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Краснозерский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Черепановский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 2;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Доволенский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Купинский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Чистоозёрный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 1;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поступило от граждан, находящихся в местах принудительного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из исправительных колоний и колонии поселения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из лечебного исправительного учреждения;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из психиатрической больницы;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из УФИЦ при исправительной колонии области;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из следственных изоляторов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из спец.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чреждений для иностранных граждан;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из следственного изолятора другого региона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исправительных колоний другого региона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Распределение обращений граждан по группам конституционных прав, исходя из вопросов заявителей</w:t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7030a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7030a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7030a0"/>
          <w:sz w:val="28"/>
          <w:szCs w:val="28"/>
          <w:lang w:eastAsia="ru-RU"/>
        </w:rPr>
      </w:r>
    </w:p>
    <w:tbl>
      <w:tblPr>
        <w:tblStyle w:val="869"/>
        <w:tblpPr w:horzAnchor="text" w:tblpXSpec="center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>
        <w:tblPrEx/>
        <w:trPr>
          <w:trHeight w:val="9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Классификация обращений по группам конституционных прав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Количество вопросов</w: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173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в сфере ЖКХ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жилище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4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в части условий проживания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обеспечение поддержки инвалидов и пожилых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охрану здоровья и медицинскую помощь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 охрану семьи, материнства, отцовства и детства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пенсионное обеспечение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социальное обеспечение (льготы)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4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нарушение прав на льготное лекарственное обеспечение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труд и достойное вознаграждение за него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иные права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Административно-процессуальные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Уголовно-исполнительные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Уголовно-процессуальные права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Политические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206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4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Культурные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Экономические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Экологические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Гражданские основные права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Гражданские процессуальные права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4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  <w:t xml:space="preserve">Иные права и свободы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272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 жалобами на иные организации и лица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83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не относились к жалобам,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 поступили запросы на предоставление информации,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 результатам рассмотрения поставленных в обращениях вопросов: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 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148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вопросам даны разъяснения, в т.ч. о возможных вариантах защиты своих прав;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 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362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вопросам обращения направлены в иные органы исполнительной власти и органы местного самоуправления для рассмотрения по компетенции;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 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вопросам обращения рассмотрены по существу (в т.ч.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случаях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органы исполнительной власти и 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направлялись запросы);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 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6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случаях заявителям отказано в рассмотрении обращений;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 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случае переписка с заявителем прекращена.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результате рассмотрения обращений и принятых мер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восстановлены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права и законные интересы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граждан.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200" w:line="280" w:lineRule="atLeast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</w:r>
    </w:p>
    <w:p>
      <w:pPr>
        <w:jc w:val="center"/>
        <w:spacing w:after="200" w:line="280" w:lineRule="atLeast"/>
        <w:rPr>
          <w:rFonts w:ascii="Times New Roman" w:hAnsi="Times New Roman" w:eastAsia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Обращения граждан к Уполномоченному по правам человека по телефону</w:t>
      </w:r>
      <w:r>
        <w:rPr>
          <w:rFonts w:ascii="Times New Roman" w:hAnsi="Times New Roman" w:eastAsia="Times New Roman" w:cs="Times New Roman"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f5496" w:themeColor="accent5" w:themeShade="BF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телефонной связи в аппарат Уполномоченного по правам человека обратилось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(рассмотрено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вопросов).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поступивших обращений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содержали вопросы защиты прав участников СВО и членов их семей: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установлении местонахождения и (или) возвращении военнослужащего из плена –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 социальном обеспечении, выплатах и денежном довольствии - 2;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об оказании военнослужащему медицинской помощи - 1;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по иным вопросам –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shd w:val="clear" w:color="auto" w:fill="ffffff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Бердск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Искитим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г. Обь – 3;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 области (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71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– 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Тогучинский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12;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Искитимский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Коченевский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по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Барабинский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рдынский,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Каргатский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 4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Чулымский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Убинский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Черепановский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Баганский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Венгеровский,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Здвинский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Карасукский,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Колыванский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Кочковский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Куйбышевский,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Маслянинский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Мошковский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Татарский,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Чановский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Чистоозерный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 1;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3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без указания адреса – 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обращений; с жалобами на иные организации и лица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относились к жалобам,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 поступили запросы на предоставление информации,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предложение.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Распределение обращений граждан по группам конституционных прав, исходя из вопросов заявителей</w:t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shd w:val="clear" w:color="auto" w:fill="ffffff"/>
        <w:rPr>
          <w:rFonts w:ascii="Times New Roman" w:hAnsi="Times New Roman" w:eastAsia="Times New Roman" w:cs="Times New Roman"/>
          <w:color w:val="7030a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7030a0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7030a0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7030a0"/>
          <w:sz w:val="28"/>
          <w:szCs w:val="28"/>
          <w:highlight w:val="yellow"/>
          <w:lang w:eastAsia="ru-RU"/>
        </w:rPr>
      </w:r>
    </w:p>
    <w:tbl>
      <w:tblPr>
        <w:tblStyle w:val="869"/>
        <w:tblpPr w:horzAnchor="text" w:tblpXSpec="center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Классификация обращений по группам конституционных прав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Количество вопросов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152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жилище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tabs>
                <w:tab w:val="left" w:pos="357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39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части условий проживания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права на охрану семьи, материнства, отцовства и детства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охрану здоровья и медицинскую помощь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tabs>
                <w:tab w:val="left" w:pos="402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в сфере ЖКХ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права на труд и достойное вознаграждение за него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пенсионное обеспечение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социальное обеспечение (льготы)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нарушение прав на обеспечение поддержки инвалидов и пожилых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иные права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Гражданские основные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Гражданские процессуальные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Уголовно-исполнительные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Уголовно-процессуальные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Административно-процессуальные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2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Культурные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2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Экологические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Экономические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Политические права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2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Иные права и свободы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jc w:val="both"/>
              <w:spacing w:line="280" w:lineRule="atLeas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было предложено подготовить письменные обращения на имя Уполномоченного, на прием в аппарат Уполномоченного записано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108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человек.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</w:p>
    <w:p>
      <w:pPr>
        <w:contextualSpacing/>
        <w:ind w:firstLine="708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Обращения граждан к общественным помощникам Уполномоченного по правам человека в районах области</w:t>
      </w:r>
      <w:r>
        <w:rPr>
          <w:rFonts w:ascii="Times New Roman" w:hAnsi="Times New Roman" w:eastAsia="Calibri" w:cs="Times New Roman"/>
          <w:b/>
          <w:bCs/>
          <w:color w:val="2f5496" w:themeColor="accent5" w:themeShade="BF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2f5496" w:themeColor="accent5" w:themeShade="B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общественным помощникам Уполномоченного по правам человека поступило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141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обращение. В основном заявители обращались по социальным вопросам.</w:t>
      </w:r>
      <w:r/>
    </w:p>
    <w:p>
      <w:pPr>
        <w:ind w:firstLine="708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86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Классификация обращений по группам конституционных прав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Количество вопросов</w:t>
            </w:r>
            <w:r/>
          </w:p>
        </w:tc>
      </w:tr>
      <w:tr>
        <w:tblPrEx/>
        <w:trPr>
          <w:trHeight w:val="25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Социальные права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74</w:t>
            </w:r>
            <w:r/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Гражданские основные права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11</w:t>
            </w:r>
            <w:r/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Гражданские процессуальные</w:t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1</w:t>
            </w:r>
            <w:r/>
          </w:p>
        </w:tc>
      </w:tr>
      <w:tr>
        <w:tblPrEx/>
        <w:trPr>
          <w:trHeight w:val="291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Уголовно-процессуальные права</w:t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5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Уголовно-исполнительные права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9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Политические права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1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Иные права и свободы по вопросам, связанным с СВО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4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18</w:t>
            </w:r>
            <w:r/>
          </w:p>
        </w:tc>
      </w:tr>
    </w:tbl>
    <w:p>
      <w:pPr>
        <w:ind w:firstLine="708"/>
        <w:jc w:val="center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всем обращениям общественными помощниками Уполномоченного по правам человека заявителям даны ответы и разъяснения на поставленные ими вопросы о возможных вариантах защиты своих прав. Принято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письменных обращени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имя Уполномоченного по правам человека в Новосибирской области.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6" w:bottom="993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8260791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Caption Char"/>
    <w:uiPriority w:val="99"/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676"/>
    <w:next w:val="676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6"/>
    <w:link w:val="714"/>
    <w:uiPriority w:val="10"/>
    <w:rPr>
      <w:sz w:val="48"/>
      <w:szCs w:val="48"/>
    </w:rPr>
  </w:style>
  <w:style w:type="paragraph" w:styleId="716">
    <w:name w:val="Subtitle"/>
    <w:basedOn w:val="676"/>
    <w:next w:val="676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86"/>
    <w:link w:val="716"/>
    <w:uiPriority w:val="11"/>
    <w:rPr>
      <w:sz w:val="24"/>
      <w:szCs w:val="24"/>
    </w:rPr>
  </w:style>
  <w:style w:type="paragraph" w:styleId="718">
    <w:name w:val="Quote"/>
    <w:basedOn w:val="676"/>
    <w:next w:val="676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6"/>
    <w:next w:val="676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86"/>
    <w:uiPriority w:val="99"/>
  </w:style>
  <w:style w:type="paragraph" w:styleId="723">
    <w:name w:val="Footer"/>
    <w:basedOn w:val="676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686"/>
    <w:uiPriority w:val="99"/>
  </w:style>
  <w:style w:type="paragraph" w:styleId="72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2">
    <w:name w:val="footnote text"/>
    <w:basedOn w:val="676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6"/>
    <w:uiPriority w:val="99"/>
    <w:unhideWhenUsed/>
    <w:rPr>
      <w:vertAlign w:val="superscript"/>
    </w:rPr>
  </w:style>
  <w:style w:type="paragraph" w:styleId="855">
    <w:name w:val="endnote text"/>
    <w:basedOn w:val="676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6"/>
    <w:uiPriority w:val="99"/>
    <w:semiHidden/>
    <w:unhideWhenUsed/>
    <w:rPr>
      <w:vertAlign w:val="superscript"/>
    </w:rPr>
  </w:style>
  <w:style w:type="paragraph" w:styleId="858">
    <w:name w:val="toc 1"/>
    <w:basedOn w:val="676"/>
    <w:next w:val="676"/>
    <w:uiPriority w:val="39"/>
    <w:unhideWhenUsed/>
    <w:pPr>
      <w:spacing w:after="57"/>
    </w:pPr>
  </w:style>
  <w:style w:type="paragraph" w:styleId="859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0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1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2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3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4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5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6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6"/>
    <w:next w:val="676"/>
    <w:uiPriority w:val="99"/>
    <w:unhideWhenUsed/>
    <w:pPr>
      <w:spacing w:after="0"/>
    </w:pPr>
  </w:style>
  <w:style w:type="table" w:styleId="869">
    <w:name w:val="Table Grid"/>
    <w:basedOn w:val="68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Header"/>
    <w:basedOn w:val="676"/>
    <w:link w:val="87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86"/>
    <w:link w:val="870"/>
  </w:style>
  <w:style w:type="character" w:styleId="872">
    <w:name w:val="Strong"/>
    <w:basedOn w:val="686"/>
    <w:uiPriority w:val="22"/>
    <w:qFormat/>
    <w:rPr>
      <w:b/>
      <w:bCs/>
    </w:rPr>
  </w:style>
  <w:style w:type="paragraph" w:styleId="873">
    <w:name w:val="No Spacing"/>
    <w:uiPriority w:val="1"/>
    <w:qFormat/>
    <w:pPr>
      <w:spacing w:after="0" w:line="240" w:lineRule="auto"/>
    </w:pPr>
  </w:style>
  <w:style w:type="character" w:styleId="874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875">
    <w:name w:val="List Paragraph"/>
    <w:basedOn w:val="676"/>
    <w:uiPriority w:val="34"/>
    <w:qFormat/>
    <w:pPr>
      <w:contextualSpacing/>
      <w:ind w:left="720"/>
    </w:pPr>
  </w:style>
  <w:style w:type="paragraph" w:styleId="876" w:customStyle="1">
    <w:name w:val="rtejustify"/>
    <w:basedOn w:val="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Основной текст_"/>
    <w:basedOn w:val="686"/>
    <w:link w:val="878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styleId="878" w:customStyle="1">
    <w:name w:val="Основной текст1"/>
    <w:basedOn w:val="676"/>
    <w:link w:val="877"/>
    <w:pPr>
      <w:jc w:val="both"/>
      <w:spacing w:after="240" w:line="30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5"/>
      <w:szCs w:val="25"/>
    </w:rPr>
  </w:style>
  <w:style w:type="paragraph" w:styleId="879">
    <w:name w:val="Balloon Text"/>
    <w:basedOn w:val="676"/>
    <w:link w:val="8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0" w:customStyle="1">
    <w:name w:val="Текст выноски Знак"/>
    <w:basedOn w:val="686"/>
    <w:link w:val="879"/>
    <w:uiPriority w:val="99"/>
    <w:semiHidden/>
    <w:rPr>
      <w:rFonts w:ascii="Segoe UI" w:hAnsi="Segoe UI" w:cs="Segoe UI"/>
      <w:sz w:val="18"/>
      <w:szCs w:val="18"/>
    </w:rPr>
  </w:style>
  <w:style w:type="table" w:styleId="881" w:customStyle="1">
    <w:name w:val="Сетка таблицы1"/>
    <w:basedOn w:val="687"/>
    <w:next w:val="869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4863-1246-4A3F-BC9E-3E91F14D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revision>9</cp:revision>
  <dcterms:created xsi:type="dcterms:W3CDTF">2024-06-04T04:00:00Z</dcterms:created>
  <dcterms:modified xsi:type="dcterms:W3CDTF">2024-06-11T07:57:51Z</dcterms:modified>
</cp:coreProperties>
</file>