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74" w:rsidRPr="00411D7C" w:rsidRDefault="007D0574" w:rsidP="007D0574">
      <w:pPr>
        <w:pStyle w:val="a6"/>
        <w:rPr>
          <w:b/>
          <w:sz w:val="36"/>
          <w:szCs w:val="36"/>
        </w:rPr>
      </w:pPr>
      <w:r w:rsidRPr="00411D7C">
        <w:rPr>
          <w:b/>
          <w:sz w:val="36"/>
          <w:szCs w:val="36"/>
        </w:rPr>
        <w:t>Как применяется правило «нулевого дохода» при назначении единого пособия</w:t>
      </w:r>
      <w:r w:rsidRPr="00411D7C">
        <w:rPr>
          <w:b/>
          <w:sz w:val="36"/>
          <w:szCs w:val="36"/>
        </w:rPr>
        <w:t>?</w:t>
      </w:r>
    </w:p>
    <w:p w:rsidR="007D0574" w:rsidRPr="00411D7C" w:rsidRDefault="007D0574" w:rsidP="007D0574">
      <w:pPr>
        <w:pStyle w:val="a6"/>
        <w:rPr>
          <w:b/>
          <w:sz w:val="36"/>
          <w:szCs w:val="36"/>
        </w:rPr>
      </w:pPr>
    </w:p>
    <w:p w:rsidR="007D0574" w:rsidRPr="00411D7C" w:rsidRDefault="007D0574" w:rsidP="00411D7C">
      <w:pPr>
        <w:pStyle w:val="a6"/>
        <w:jc w:val="both"/>
        <w:rPr>
          <w:sz w:val="36"/>
          <w:szCs w:val="36"/>
        </w:rPr>
      </w:pPr>
      <w:r w:rsidRPr="00411D7C">
        <w:rPr>
          <w:sz w:val="36"/>
          <w:szCs w:val="36"/>
        </w:rPr>
        <w:t>Единое пособие введено с 2023 года и устанавливается с учетом доходов и имущества семьи.  При определении среднедушевого дохода с</w:t>
      </w:r>
      <w:bookmarkStart w:id="0" w:name="_GoBack"/>
      <w:bookmarkEnd w:id="0"/>
      <w:r w:rsidRPr="00411D7C">
        <w:rPr>
          <w:sz w:val="36"/>
          <w:szCs w:val="36"/>
        </w:rPr>
        <w:t xml:space="preserve">емьи применяется правило «нулевого дохода». </w:t>
      </w:r>
    </w:p>
    <w:p w:rsidR="007D0574" w:rsidRPr="00411D7C" w:rsidRDefault="007D0574" w:rsidP="00411D7C">
      <w:pPr>
        <w:pStyle w:val="a6"/>
        <w:jc w:val="both"/>
        <w:rPr>
          <w:sz w:val="36"/>
          <w:szCs w:val="36"/>
        </w:rPr>
      </w:pPr>
      <w:r w:rsidRPr="00411D7C">
        <w:rPr>
          <w:sz w:val="36"/>
          <w:szCs w:val="36"/>
        </w:rPr>
        <w:t> </w:t>
      </w:r>
    </w:p>
    <w:p w:rsidR="007D0574" w:rsidRPr="00411D7C" w:rsidRDefault="007D0574" w:rsidP="00411D7C">
      <w:pPr>
        <w:pStyle w:val="a6"/>
        <w:jc w:val="both"/>
        <w:rPr>
          <w:sz w:val="36"/>
          <w:szCs w:val="36"/>
        </w:rPr>
      </w:pPr>
      <w:r w:rsidRPr="00411D7C">
        <w:rPr>
          <w:sz w:val="36"/>
          <w:szCs w:val="36"/>
        </w:rPr>
        <w:t xml:space="preserve">Данное правило предполагает, что у трудоспособных членов семьи должен быть официальный заработок (стипендии, доходы от трудовой или предпринимательской деятельности, пенсии и пособия) либо уважительная причина его отсутствия. </w:t>
      </w:r>
    </w:p>
    <w:p w:rsidR="007D0574" w:rsidRPr="00411D7C" w:rsidRDefault="007D0574" w:rsidP="00411D7C">
      <w:pPr>
        <w:pStyle w:val="a6"/>
        <w:jc w:val="both"/>
        <w:rPr>
          <w:sz w:val="36"/>
          <w:szCs w:val="36"/>
        </w:rPr>
      </w:pPr>
      <w:r w:rsidRPr="00411D7C">
        <w:rPr>
          <w:sz w:val="36"/>
          <w:szCs w:val="36"/>
        </w:rPr>
        <w:t>Сведения о доходах учитываются за 12 месяцев, но отсчет этого периода начинается за 1 месяц до даты подачи заявления.</w:t>
      </w:r>
    </w:p>
    <w:p w:rsidR="007D0574" w:rsidRPr="00411D7C" w:rsidRDefault="007D0574" w:rsidP="00411D7C">
      <w:pPr>
        <w:pStyle w:val="a6"/>
        <w:jc w:val="both"/>
        <w:rPr>
          <w:sz w:val="36"/>
          <w:szCs w:val="36"/>
        </w:rPr>
      </w:pPr>
      <w:r w:rsidRPr="00411D7C">
        <w:rPr>
          <w:sz w:val="36"/>
          <w:szCs w:val="36"/>
        </w:rPr>
        <w:t> </w:t>
      </w:r>
    </w:p>
    <w:p w:rsidR="007D0574" w:rsidRPr="00411D7C" w:rsidRDefault="007D0574" w:rsidP="00411D7C">
      <w:pPr>
        <w:pStyle w:val="a6"/>
        <w:jc w:val="both"/>
        <w:rPr>
          <w:sz w:val="36"/>
          <w:szCs w:val="36"/>
        </w:rPr>
      </w:pPr>
      <w:r w:rsidRPr="00411D7C">
        <w:rPr>
          <w:sz w:val="36"/>
          <w:szCs w:val="36"/>
        </w:rPr>
        <w:t xml:space="preserve">О том, как работает правило </w:t>
      </w:r>
      <w:r w:rsidRPr="00411D7C">
        <w:rPr>
          <w:rStyle w:val="a5"/>
          <w:i w:val="0"/>
          <w:sz w:val="36"/>
          <w:szCs w:val="36"/>
        </w:rPr>
        <w:t>нулевого</w:t>
      </w:r>
      <w:r w:rsidRPr="00411D7C">
        <w:rPr>
          <w:i/>
          <w:iCs/>
          <w:sz w:val="36"/>
          <w:szCs w:val="36"/>
        </w:rPr>
        <w:t xml:space="preserve"> </w:t>
      </w:r>
      <w:r w:rsidRPr="00411D7C">
        <w:rPr>
          <w:rStyle w:val="a5"/>
          <w:i w:val="0"/>
          <w:sz w:val="36"/>
          <w:szCs w:val="36"/>
        </w:rPr>
        <w:t>дохода</w:t>
      </w:r>
      <w:r w:rsidR="00411D7C">
        <w:rPr>
          <w:rStyle w:val="a5"/>
          <w:sz w:val="36"/>
          <w:szCs w:val="36"/>
        </w:rPr>
        <w:t>,</w:t>
      </w:r>
      <w:r w:rsidRPr="00411D7C">
        <w:rPr>
          <w:sz w:val="36"/>
          <w:szCs w:val="36"/>
        </w:rPr>
        <w:t xml:space="preserve"> - в </w:t>
      </w:r>
      <w:r w:rsidRPr="00411D7C">
        <w:rPr>
          <w:sz w:val="36"/>
          <w:szCs w:val="36"/>
        </w:rPr>
        <w:t>карточках.</w:t>
      </w:r>
    </w:p>
    <w:p w:rsidR="007D0574" w:rsidRPr="00411D7C" w:rsidRDefault="007D0574" w:rsidP="00411D7C">
      <w:pPr>
        <w:pStyle w:val="a6"/>
        <w:jc w:val="both"/>
        <w:rPr>
          <w:sz w:val="36"/>
          <w:szCs w:val="36"/>
        </w:rPr>
      </w:pPr>
      <w:r w:rsidRPr="00411D7C">
        <w:rPr>
          <w:sz w:val="36"/>
          <w:szCs w:val="36"/>
        </w:rPr>
        <w:t> </w:t>
      </w:r>
    </w:p>
    <w:p w:rsidR="007D0574" w:rsidRPr="00411D7C" w:rsidRDefault="007D0574" w:rsidP="00411D7C">
      <w:pPr>
        <w:pStyle w:val="a6"/>
        <w:jc w:val="both"/>
        <w:rPr>
          <w:sz w:val="36"/>
          <w:szCs w:val="36"/>
        </w:rPr>
      </w:pPr>
      <w:r w:rsidRPr="00411D7C">
        <w:rPr>
          <w:sz w:val="36"/>
          <w:szCs w:val="36"/>
        </w:rPr>
        <w:t>Если в течение года какой-либо доход был даже на протяжении небольшого периода, он учитывается при оценке доходов семьи для назначения единого пособия. Если дохода не было, то 10 из 12 месяцев расчётного периода должны быть закрыты объективными причинами отсутствия дохода.</w:t>
      </w:r>
    </w:p>
    <w:p w:rsidR="00336823" w:rsidRDefault="00336823" w:rsidP="00411D7C">
      <w:pPr>
        <w:pStyle w:val="a6"/>
        <w:jc w:val="both"/>
        <w:rPr>
          <w:sz w:val="28"/>
          <w:szCs w:val="28"/>
        </w:rPr>
      </w:pPr>
    </w:p>
    <w:p w:rsidR="00336823" w:rsidRDefault="00336823" w:rsidP="007D0574">
      <w:pPr>
        <w:pStyle w:val="a6"/>
        <w:rPr>
          <w:sz w:val="28"/>
          <w:szCs w:val="28"/>
        </w:rPr>
      </w:pPr>
      <w:r w:rsidRPr="00336823">
        <w:rPr>
          <w:noProof/>
          <w:sz w:val="28"/>
          <w:szCs w:val="28"/>
        </w:rPr>
        <w:drawing>
          <wp:inline distT="0" distB="0" distL="0" distR="0">
            <wp:extent cx="2038350" cy="2881437"/>
            <wp:effectExtent l="0" t="0" r="0" b="0"/>
            <wp:docPr id="2" name="Рисунок 2" descr="D:\UserData\drev\Рабочий стол\2024\ВЗАИМОДЕЙСТВИЕ\СФР\полезные инструкции\нулевой доход\Нулевой_доход_ЕП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drev\Рабочий стол\2024\ВЗАИМОДЕЙСТВИЕ\СФР\полезные инструкции\нулевой доход\Нулевой_доход_ЕП_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620" cy="2921399"/>
                    </a:xfrm>
                    <a:prstGeom prst="rect">
                      <a:avLst/>
                    </a:prstGeom>
                    <a:noFill/>
                    <a:ln>
                      <a:noFill/>
                    </a:ln>
                  </pic:spPr>
                </pic:pic>
              </a:graphicData>
            </a:graphic>
          </wp:inline>
        </w:drawing>
      </w:r>
      <w:r>
        <w:rPr>
          <w:sz w:val="28"/>
          <w:szCs w:val="28"/>
        </w:rPr>
        <w:t xml:space="preserve">      </w:t>
      </w:r>
      <w:r w:rsidRPr="00336823">
        <w:rPr>
          <w:noProof/>
          <w:sz w:val="28"/>
          <w:szCs w:val="28"/>
        </w:rPr>
        <w:drawing>
          <wp:inline distT="0" distB="0" distL="0" distR="0">
            <wp:extent cx="2049716" cy="2897505"/>
            <wp:effectExtent l="0" t="0" r="8255" b="0"/>
            <wp:docPr id="3" name="Рисунок 3" descr="D:\UserData\drev\Рабочий стол\2024\ВЗАИМОДЕЙСТВИЕ\СФР\полезные инструкции\нулевой доход\Нулевой_доход_ЕП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rev\Рабочий стол\2024\ВЗАИМОДЕЙСТВИЕ\СФР\полезные инструкции\нулевой доход\Нулевой_доход_ЕП_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194" cy="2953312"/>
                    </a:xfrm>
                    <a:prstGeom prst="rect">
                      <a:avLst/>
                    </a:prstGeom>
                    <a:noFill/>
                    <a:ln>
                      <a:noFill/>
                    </a:ln>
                  </pic:spPr>
                </pic:pic>
              </a:graphicData>
            </a:graphic>
          </wp:inline>
        </w:drawing>
      </w:r>
      <w:r>
        <w:rPr>
          <w:sz w:val="28"/>
          <w:szCs w:val="28"/>
        </w:rPr>
        <w:t xml:space="preserve">     </w:t>
      </w:r>
      <w:r w:rsidRPr="00336823">
        <w:rPr>
          <w:noProof/>
          <w:sz w:val="28"/>
          <w:szCs w:val="28"/>
        </w:rPr>
        <w:drawing>
          <wp:inline distT="0" distB="0" distL="0" distR="0">
            <wp:extent cx="2053759" cy="2903220"/>
            <wp:effectExtent l="0" t="0" r="3810" b="0"/>
            <wp:docPr id="4" name="Рисунок 4" descr="D:\UserData\drev\Рабочий стол\2024\ВЗАИМОДЕЙСТВИЕ\СФР\полезные инструкции\нулевой доход\Нулевой_доход_ЕП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ata\drev\Рабочий стол\2024\ВЗАИМОДЕЙСТВИЕ\СФР\полезные инструкции\нулевой доход\Нулевой_доход_ЕП_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4271" cy="2932216"/>
                    </a:xfrm>
                    <a:prstGeom prst="rect">
                      <a:avLst/>
                    </a:prstGeom>
                    <a:noFill/>
                    <a:ln>
                      <a:noFill/>
                    </a:ln>
                  </pic:spPr>
                </pic:pic>
              </a:graphicData>
            </a:graphic>
          </wp:inline>
        </w:drawing>
      </w:r>
    </w:p>
    <w:p w:rsidR="007D0574" w:rsidRPr="007D0574" w:rsidRDefault="007D0574" w:rsidP="007D0574">
      <w:pPr>
        <w:pStyle w:val="a6"/>
        <w:rPr>
          <w:sz w:val="28"/>
          <w:szCs w:val="28"/>
        </w:rPr>
      </w:pPr>
    </w:p>
    <w:p w:rsidR="00411D7C" w:rsidRDefault="00411D7C" w:rsidP="00411D7C">
      <w:pPr>
        <w:pStyle w:val="a6"/>
        <w:jc w:val="right"/>
        <w:rPr>
          <w:sz w:val="28"/>
          <w:szCs w:val="28"/>
        </w:rPr>
      </w:pPr>
    </w:p>
    <w:p w:rsidR="007D0574" w:rsidRPr="007D0574" w:rsidRDefault="007D0574" w:rsidP="00411D7C">
      <w:pPr>
        <w:pStyle w:val="a6"/>
        <w:jc w:val="right"/>
        <w:rPr>
          <w:sz w:val="28"/>
          <w:szCs w:val="28"/>
        </w:rPr>
      </w:pPr>
      <w:r>
        <w:rPr>
          <w:sz w:val="28"/>
          <w:szCs w:val="28"/>
        </w:rPr>
        <w:t>П</w:t>
      </w:r>
      <w:r w:rsidRPr="007D0574">
        <w:rPr>
          <w:sz w:val="28"/>
          <w:szCs w:val="28"/>
        </w:rPr>
        <w:t>ресс-служба отделения СФР по Новосибирской области</w:t>
      </w:r>
    </w:p>
    <w:p w:rsidR="008F3B65" w:rsidRPr="007D0574" w:rsidRDefault="008F3B65" w:rsidP="007D0574">
      <w:pPr>
        <w:pStyle w:val="a6"/>
        <w:rPr>
          <w:sz w:val="28"/>
          <w:szCs w:val="28"/>
        </w:rPr>
      </w:pPr>
    </w:p>
    <w:sectPr w:rsidR="008F3B65" w:rsidRPr="007D0574" w:rsidSect="007D05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1F"/>
    <w:rsid w:val="00336823"/>
    <w:rsid w:val="00411D7C"/>
    <w:rsid w:val="00414852"/>
    <w:rsid w:val="0043190C"/>
    <w:rsid w:val="007D0574"/>
    <w:rsid w:val="008F3B65"/>
    <w:rsid w:val="009A7921"/>
    <w:rsid w:val="00AE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877"/>
  <w15:chartTrackingRefBased/>
  <w15:docId w15:val="{958986EA-A1FC-4611-8D55-840E49BB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574"/>
    <w:rPr>
      <w:color w:val="0000FF"/>
      <w:u w:val="single"/>
    </w:rPr>
  </w:style>
  <w:style w:type="paragraph" w:styleId="a4">
    <w:name w:val="Normal (Web)"/>
    <w:basedOn w:val="a"/>
    <w:uiPriority w:val="99"/>
    <w:semiHidden/>
    <w:unhideWhenUsed/>
    <w:rsid w:val="007D0574"/>
    <w:pPr>
      <w:spacing w:before="100" w:beforeAutospacing="1" w:after="100" w:afterAutospacing="1"/>
    </w:pPr>
  </w:style>
  <w:style w:type="character" w:styleId="a5">
    <w:name w:val="Emphasis"/>
    <w:basedOn w:val="a0"/>
    <w:uiPriority w:val="20"/>
    <w:qFormat/>
    <w:rsid w:val="007D0574"/>
    <w:rPr>
      <w:i/>
      <w:iCs/>
    </w:rPr>
  </w:style>
  <w:style w:type="paragraph" w:styleId="a6">
    <w:name w:val="No Spacing"/>
    <w:uiPriority w:val="1"/>
    <w:qFormat/>
    <w:rsid w:val="007D0574"/>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150</Words>
  <Characters>855</Characters>
  <Application>Microsoft Office Word</Application>
  <DocSecurity>0</DocSecurity>
  <Lines>7</Lines>
  <Paragraphs>2</Paragraphs>
  <ScaleCrop>false</ScaleCrop>
  <Company>Contract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6</cp:revision>
  <dcterms:created xsi:type="dcterms:W3CDTF">2024-05-03T03:34:00Z</dcterms:created>
  <dcterms:modified xsi:type="dcterms:W3CDTF">2024-05-03T04:15:00Z</dcterms:modified>
</cp:coreProperties>
</file>