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7AEF" w:rsidRPr="00F77CA3" w:rsidRDefault="00E52689" w:rsidP="00F77CA3">
      <w:pPr>
        <w:pStyle w:val="af5"/>
        <w:ind w:firstLine="567"/>
        <w:jc w:val="center"/>
        <w:rPr>
          <w:b/>
          <w:color w:val="FF0000"/>
          <w:sz w:val="32"/>
          <w:szCs w:val="32"/>
        </w:rPr>
      </w:pPr>
      <w:bookmarkStart w:id="0" w:name="_GoBack"/>
      <w:r w:rsidRPr="00F77CA3">
        <w:rPr>
          <w:b/>
          <w:color w:val="FF0000"/>
          <w:sz w:val="32"/>
          <w:szCs w:val="32"/>
        </w:rPr>
        <w:t>КАК НАЛОЖИТЬ ЗАПРЕТ НА ПЕРЕВОД СВОИХ ПЕНСИОННЫХ НАКОПЛЕНИЙ</w:t>
      </w:r>
      <w:r w:rsidR="00F77CA3">
        <w:rPr>
          <w:b/>
          <w:color w:val="FF0000"/>
          <w:sz w:val="32"/>
          <w:szCs w:val="32"/>
        </w:rPr>
        <w:t>?</w:t>
      </w:r>
    </w:p>
    <w:bookmarkEnd w:id="0"/>
    <w:p w:rsidR="00E52689" w:rsidRPr="00F77CA3" w:rsidRDefault="00E52689" w:rsidP="00994EA1">
      <w:pPr>
        <w:pStyle w:val="af5"/>
        <w:ind w:firstLine="567"/>
        <w:jc w:val="both"/>
        <w:rPr>
          <w:color w:val="002060"/>
          <w:sz w:val="32"/>
          <w:szCs w:val="32"/>
          <w:lang w:eastAsia="ru-RU"/>
        </w:rPr>
      </w:pPr>
    </w:p>
    <w:p w:rsidR="00A31778" w:rsidRPr="00F77CA3" w:rsidRDefault="00E52689" w:rsidP="00994EA1">
      <w:pPr>
        <w:pStyle w:val="af5"/>
        <w:ind w:firstLine="567"/>
        <w:jc w:val="both"/>
        <w:rPr>
          <w:color w:val="002060"/>
          <w:sz w:val="32"/>
          <w:szCs w:val="32"/>
          <w:lang w:eastAsia="ru-RU"/>
        </w:rPr>
      </w:pPr>
      <w:r w:rsidRPr="00F77CA3">
        <w:rPr>
          <w:color w:val="002060"/>
          <w:sz w:val="32"/>
          <w:szCs w:val="32"/>
          <w:lang w:eastAsia="ru-RU"/>
        </w:rPr>
        <w:t>В соответствии с внесенными в действующее законодательство изменениями</w:t>
      </w:r>
      <w:r w:rsidR="00D145D0" w:rsidRPr="00F77CA3">
        <w:rPr>
          <w:color w:val="002060"/>
          <w:sz w:val="32"/>
          <w:szCs w:val="32"/>
          <w:lang w:eastAsia="ru-RU"/>
        </w:rPr>
        <w:t xml:space="preserve"> гражданин </w:t>
      </w:r>
      <w:r w:rsidRPr="00F77CA3">
        <w:rPr>
          <w:color w:val="002060"/>
          <w:sz w:val="32"/>
          <w:szCs w:val="32"/>
          <w:lang w:eastAsia="ru-RU"/>
        </w:rPr>
        <w:t xml:space="preserve">теперь </w:t>
      </w:r>
      <w:r w:rsidR="00D145D0" w:rsidRPr="00F77CA3">
        <w:rPr>
          <w:color w:val="002060"/>
          <w:sz w:val="32"/>
          <w:szCs w:val="32"/>
          <w:lang w:eastAsia="ru-RU"/>
        </w:rPr>
        <w:t xml:space="preserve">может воспользоваться правом </w:t>
      </w:r>
      <w:r w:rsidR="00C1572F" w:rsidRPr="00F77CA3">
        <w:rPr>
          <w:color w:val="002060"/>
          <w:sz w:val="32"/>
          <w:szCs w:val="32"/>
          <w:lang w:eastAsia="ru-RU"/>
        </w:rPr>
        <w:t xml:space="preserve">на </w:t>
      </w:r>
      <w:r w:rsidRPr="00F77CA3">
        <w:rPr>
          <w:color w:val="002060"/>
          <w:sz w:val="32"/>
          <w:szCs w:val="32"/>
          <w:lang w:eastAsia="ru-RU"/>
        </w:rPr>
        <w:t>ЗАПРЕТ</w:t>
      </w:r>
      <w:r w:rsidR="00C1572F" w:rsidRPr="00F77CA3">
        <w:rPr>
          <w:color w:val="002060"/>
          <w:sz w:val="32"/>
          <w:szCs w:val="32"/>
          <w:lang w:eastAsia="ru-RU"/>
        </w:rPr>
        <w:t xml:space="preserve"> рассмотрения заявлений о </w:t>
      </w:r>
      <w:r w:rsidRPr="00F77CA3">
        <w:rPr>
          <w:color w:val="002060"/>
          <w:sz w:val="32"/>
          <w:szCs w:val="32"/>
          <w:lang w:eastAsia="ru-RU"/>
        </w:rPr>
        <w:t xml:space="preserve">его </w:t>
      </w:r>
      <w:r w:rsidR="00C1572F" w:rsidRPr="00F77CA3">
        <w:rPr>
          <w:color w:val="002060"/>
          <w:sz w:val="32"/>
          <w:szCs w:val="32"/>
          <w:lang w:eastAsia="ru-RU"/>
        </w:rPr>
        <w:t xml:space="preserve">переходе </w:t>
      </w:r>
      <w:r w:rsidR="00D145D0" w:rsidRPr="00F77CA3">
        <w:rPr>
          <w:color w:val="002060"/>
          <w:sz w:val="32"/>
          <w:szCs w:val="32"/>
          <w:lang w:eastAsia="ru-RU"/>
        </w:rPr>
        <w:t>к другому страховщику</w:t>
      </w:r>
      <w:r w:rsidR="00F77CA3">
        <w:rPr>
          <w:color w:val="002060"/>
          <w:sz w:val="32"/>
          <w:szCs w:val="32"/>
          <w:lang w:eastAsia="ru-RU"/>
        </w:rPr>
        <w:t xml:space="preserve"> (им </w:t>
      </w:r>
      <w:proofErr w:type="gramStart"/>
      <w:r w:rsidR="00F77CA3">
        <w:rPr>
          <w:color w:val="002060"/>
          <w:sz w:val="32"/>
          <w:szCs w:val="32"/>
          <w:lang w:eastAsia="ru-RU"/>
        </w:rPr>
        <w:t>может быть</w:t>
      </w:r>
      <w:proofErr w:type="gramEnd"/>
      <w:r w:rsidR="00F77CA3">
        <w:rPr>
          <w:color w:val="002060"/>
          <w:sz w:val="32"/>
          <w:szCs w:val="32"/>
          <w:lang w:eastAsia="ru-RU"/>
        </w:rPr>
        <w:t xml:space="preserve"> </w:t>
      </w:r>
      <w:r w:rsidRPr="00F77CA3">
        <w:rPr>
          <w:color w:val="002060"/>
          <w:sz w:val="32"/>
          <w:szCs w:val="32"/>
          <w:lang w:eastAsia="ru-RU"/>
        </w:rPr>
        <w:t>как ПФР, так и НПФ, входящий в систему гарантирования)</w:t>
      </w:r>
      <w:r w:rsidR="00D145D0" w:rsidRPr="00F77CA3">
        <w:rPr>
          <w:color w:val="002060"/>
          <w:sz w:val="32"/>
          <w:szCs w:val="32"/>
          <w:lang w:eastAsia="ru-RU"/>
        </w:rPr>
        <w:t>, поданн</w:t>
      </w:r>
      <w:r w:rsidR="00A31778" w:rsidRPr="00F77CA3">
        <w:rPr>
          <w:color w:val="002060"/>
          <w:sz w:val="32"/>
          <w:szCs w:val="32"/>
          <w:lang w:eastAsia="ru-RU"/>
        </w:rPr>
        <w:t>ого</w:t>
      </w:r>
      <w:r w:rsidR="00D145D0" w:rsidRPr="00F77CA3">
        <w:rPr>
          <w:color w:val="002060"/>
          <w:sz w:val="32"/>
          <w:szCs w:val="32"/>
          <w:lang w:eastAsia="ru-RU"/>
        </w:rPr>
        <w:t xml:space="preserve"> любым способом, за исключением </w:t>
      </w:r>
      <w:r w:rsidR="00A31778" w:rsidRPr="00F77CA3">
        <w:rPr>
          <w:color w:val="002060"/>
          <w:sz w:val="32"/>
          <w:szCs w:val="32"/>
          <w:lang w:eastAsia="ru-RU"/>
        </w:rPr>
        <w:t xml:space="preserve">подачи </w:t>
      </w:r>
      <w:r w:rsidR="00804C01" w:rsidRPr="00F77CA3">
        <w:rPr>
          <w:color w:val="002060"/>
          <w:sz w:val="32"/>
          <w:szCs w:val="32"/>
          <w:lang w:eastAsia="ru-RU"/>
        </w:rPr>
        <w:t>гражданином</w:t>
      </w:r>
      <w:r w:rsidR="003756F7" w:rsidRPr="00F77CA3">
        <w:rPr>
          <w:color w:val="002060"/>
          <w:sz w:val="32"/>
          <w:szCs w:val="32"/>
          <w:lang w:eastAsia="ru-RU"/>
        </w:rPr>
        <w:t xml:space="preserve"> </w:t>
      </w:r>
      <w:r w:rsidR="00C1572F" w:rsidRPr="00F77CA3">
        <w:rPr>
          <w:color w:val="002060"/>
          <w:sz w:val="32"/>
          <w:szCs w:val="32"/>
          <w:lang w:eastAsia="ru-RU"/>
        </w:rPr>
        <w:t>ЛИЧНО</w:t>
      </w:r>
      <w:r w:rsidR="00A31778" w:rsidRPr="00F77CA3">
        <w:rPr>
          <w:color w:val="002060"/>
          <w:sz w:val="32"/>
          <w:szCs w:val="32"/>
          <w:lang w:eastAsia="ru-RU"/>
        </w:rPr>
        <w:t xml:space="preserve">. </w:t>
      </w:r>
      <w:r w:rsidR="00C1572F" w:rsidRPr="00F77CA3">
        <w:rPr>
          <w:color w:val="002060"/>
          <w:sz w:val="32"/>
          <w:szCs w:val="32"/>
          <w:lang w:eastAsia="ru-RU"/>
        </w:rPr>
        <w:t xml:space="preserve">То есть, если такое заявление вдруг потупит в ПФР через портал </w:t>
      </w:r>
      <w:proofErr w:type="spellStart"/>
      <w:r w:rsidR="00C1572F" w:rsidRPr="00F77CA3">
        <w:rPr>
          <w:color w:val="002060"/>
          <w:sz w:val="32"/>
          <w:szCs w:val="32"/>
          <w:lang w:eastAsia="ru-RU"/>
        </w:rPr>
        <w:t>госуслуг</w:t>
      </w:r>
      <w:proofErr w:type="spellEnd"/>
      <w:r w:rsidR="00C1572F" w:rsidRPr="00F77CA3">
        <w:rPr>
          <w:color w:val="002060"/>
          <w:sz w:val="32"/>
          <w:szCs w:val="32"/>
          <w:lang w:eastAsia="ru-RU"/>
        </w:rPr>
        <w:t>, оно не будет рассмотрено, ведь гражданин сообщил в ПФР о том, что он намерен пода</w:t>
      </w:r>
      <w:r w:rsidR="00874E78" w:rsidRPr="00F77CA3">
        <w:rPr>
          <w:color w:val="002060"/>
          <w:sz w:val="32"/>
          <w:szCs w:val="32"/>
          <w:lang w:eastAsia="ru-RU"/>
        </w:rPr>
        <w:t>ва</w:t>
      </w:r>
      <w:r w:rsidR="00C1572F" w:rsidRPr="00F77CA3">
        <w:rPr>
          <w:color w:val="002060"/>
          <w:sz w:val="32"/>
          <w:szCs w:val="32"/>
          <w:lang w:eastAsia="ru-RU"/>
        </w:rPr>
        <w:t xml:space="preserve">ть такое заявление только лично в Пенсионный фонд. </w:t>
      </w:r>
      <w:r w:rsidR="00874E78" w:rsidRPr="00F77CA3">
        <w:rPr>
          <w:color w:val="002060"/>
          <w:sz w:val="32"/>
          <w:szCs w:val="32"/>
          <w:lang w:eastAsia="ru-RU"/>
        </w:rPr>
        <w:t xml:space="preserve">Владелец пенсионных накоплений при желании сможет снять такой запрет, также подав соответствующее уведомление в ПФР. </w:t>
      </w:r>
      <w:r w:rsidR="00ED3DFB" w:rsidRPr="00F77CA3">
        <w:rPr>
          <w:color w:val="002060"/>
          <w:sz w:val="32"/>
          <w:szCs w:val="32"/>
          <w:lang w:eastAsia="ru-RU"/>
        </w:rPr>
        <w:t xml:space="preserve">Таким образом «фантомные» заявления в отношении этих граждан будут исключены. Каждый владелец пенсионных накоплений может воспользоваться этим правом на запрет. </w:t>
      </w:r>
    </w:p>
    <w:p w:rsidR="00A31778" w:rsidRPr="00F77CA3" w:rsidRDefault="00E52689" w:rsidP="00994EA1">
      <w:pPr>
        <w:pStyle w:val="af5"/>
        <w:ind w:firstLine="567"/>
        <w:jc w:val="both"/>
        <w:rPr>
          <w:color w:val="002060"/>
          <w:sz w:val="32"/>
          <w:szCs w:val="32"/>
          <w:lang w:eastAsia="ru-RU"/>
        </w:rPr>
      </w:pPr>
      <w:r w:rsidRPr="00F77CA3">
        <w:rPr>
          <w:color w:val="002060"/>
          <w:sz w:val="32"/>
          <w:szCs w:val="32"/>
          <w:lang w:eastAsia="ru-RU"/>
        </w:rPr>
        <w:t>Соответствующие заявления (уведомления)</w:t>
      </w:r>
      <w:r w:rsidR="00702E56" w:rsidRPr="00F77CA3">
        <w:rPr>
          <w:color w:val="002060"/>
          <w:sz w:val="32"/>
          <w:szCs w:val="32"/>
          <w:lang w:eastAsia="ru-RU"/>
        </w:rPr>
        <w:t xml:space="preserve"> </w:t>
      </w:r>
      <w:r w:rsidR="00A31778" w:rsidRPr="00F77CA3">
        <w:rPr>
          <w:color w:val="002060"/>
          <w:sz w:val="32"/>
          <w:szCs w:val="32"/>
          <w:lang w:eastAsia="ru-RU"/>
        </w:rPr>
        <w:t xml:space="preserve">подаются гражданином в территориальный орган ПФР лично или через представителя, действующего на основании нотариально удостоверенной доверенности. </w:t>
      </w:r>
    </w:p>
    <w:p w:rsidR="00A31778" w:rsidRPr="00F77CA3" w:rsidRDefault="00A31778" w:rsidP="00994EA1">
      <w:pPr>
        <w:pStyle w:val="af5"/>
        <w:ind w:firstLine="567"/>
        <w:jc w:val="both"/>
        <w:rPr>
          <w:color w:val="002060"/>
          <w:sz w:val="32"/>
          <w:szCs w:val="32"/>
          <w:lang w:eastAsia="ru-RU"/>
        </w:rPr>
      </w:pPr>
      <w:r w:rsidRPr="00F77CA3">
        <w:rPr>
          <w:color w:val="002060"/>
          <w:sz w:val="32"/>
          <w:szCs w:val="32"/>
          <w:lang w:eastAsia="ru-RU"/>
        </w:rPr>
        <w:t xml:space="preserve">Также </w:t>
      </w:r>
      <w:r w:rsidR="00E52689" w:rsidRPr="00F77CA3">
        <w:rPr>
          <w:color w:val="002060"/>
          <w:sz w:val="32"/>
          <w:szCs w:val="32"/>
          <w:lang w:eastAsia="ru-RU"/>
        </w:rPr>
        <w:t xml:space="preserve">теперь </w:t>
      </w:r>
      <w:r w:rsidRPr="00F77CA3">
        <w:rPr>
          <w:color w:val="002060"/>
          <w:sz w:val="32"/>
          <w:szCs w:val="32"/>
          <w:lang w:eastAsia="ru-RU"/>
        </w:rPr>
        <w:t>устанавливается запрет на привлечение негосударственным пенсионным фондом посредников для заключения договора об обязательном пенсионном страховании.</w:t>
      </w:r>
      <w:r w:rsidR="00874E78" w:rsidRPr="00F77CA3">
        <w:rPr>
          <w:color w:val="002060"/>
          <w:sz w:val="32"/>
          <w:szCs w:val="32"/>
          <w:lang w:eastAsia="ru-RU"/>
        </w:rPr>
        <w:t xml:space="preserve"> Это связано с недобросовестной деятельностью ряда агентов (посредников) при работе с пенсионными накоплениями граждан. Теперь </w:t>
      </w:r>
      <w:proofErr w:type="spellStart"/>
      <w:r w:rsidR="00874E78" w:rsidRPr="00F77CA3">
        <w:rPr>
          <w:color w:val="002060"/>
          <w:sz w:val="32"/>
          <w:szCs w:val="32"/>
          <w:lang w:eastAsia="ru-RU"/>
        </w:rPr>
        <w:t>НПФы</w:t>
      </w:r>
      <w:proofErr w:type="spellEnd"/>
      <w:r w:rsidR="00874E78" w:rsidRPr="00F77CA3">
        <w:rPr>
          <w:color w:val="002060"/>
          <w:sz w:val="32"/>
          <w:szCs w:val="32"/>
          <w:lang w:eastAsia="ru-RU"/>
        </w:rPr>
        <w:t xml:space="preserve"> должны напрямую работать с клиентами по вопросам заключения договоров и перевода средств пенсионных накоплений в рамках обязательного пенсионного страхования. </w:t>
      </w:r>
    </w:p>
    <w:p w:rsidR="00E52689" w:rsidRPr="00F77CA3" w:rsidRDefault="00E52689" w:rsidP="00EC48C3">
      <w:pPr>
        <w:pStyle w:val="af5"/>
        <w:ind w:firstLine="567"/>
        <w:jc w:val="both"/>
        <w:rPr>
          <w:color w:val="002060"/>
          <w:sz w:val="32"/>
          <w:szCs w:val="32"/>
          <w:lang w:eastAsia="ru-RU"/>
        </w:rPr>
      </w:pPr>
      <w:r w:rsidRPr="00F77CA3">
        <w:rPr>
          <w:color w:val="002060"/>
          <w:sz w:val="32"/>
          <w:szCs w:val="32"/>
        </w:rPr>
        <w:t>Нововведения направлены на то, чтобы дополнительно защитить права граждан и обезопасить их от неправомерного перевода средств.</w:t>
      </w:r>
    </w:p>
    <w:p w:rsidR="00EC48C3" w:rsidRPr="00F77CA3" w:rsidRDefault="00A31778" w:rsidP="00EC48C3">
      <w:pPr>
        <w:pStyle w:val="af5"/>
        <w:ind w:firstLine="567"/>
        <w:jc w:val="both"/>
        <w:rPr>
          <w:color w:val="002060"/>
          <w:sz w:val="32"/>
          <w:szCs w:val="32"/>
          <w:lang w:eastAsia="ru-RU"/>
        </w:rPr>
      </w:pPr>
      <w:r w:rsidRPr="00F77CA3">
        <w:rPr>
          <w:color w:val="002060"/>
          <w:sz w:val="32"/>
          <w:szCs w:val="32"/>
          <w:lang w:eastAsia="ru-RU"/>
        </w:rPr>
        <w:t xml:space="preserve">Напомним, что </w:t>
      </w:r>
      <w:r w:rsidR="00EC48C3" w:rsidRPr="00F77CA3">
        <w:rPr>
          <w:color w:val="002060"/>
          <w:sz w:val="32"/>
          <w:szCs w:val="32"/>
          <w:lang w:eastAsia="ru-RU"/>
        </w:rPr>
        <w:t>в настоящее время</w:t>
      </w:r>
      <w:r w:rsidR="00994EA1" w:rsidRPr="00F77CA3">
        <w:rPr>
          <w:color w:val="002060"/>
          <w:sz w:val="32"/>
          <w:szCs w:val="32"/>
          <w:lang w:eastAsia="ru-RU"/>
        </w:rPr>
        <w:t xml:space="preserve"> гражданин может менять </w:t>
      </w:r>
      <w:r w:rsidR="00874E78" w:rsidRPr="00F77CA3">
        <w:rPr>
          <w:color w:val="002060"/>
          <w:sz w:val="32"/>
          <w:szCs w:val="32"/>
          <w:lang w:eastAsia="ru-RU"/>
        </w:rPr>
        <w:t>пенсионный фонд</w:t>
      </w:r>
      <w:r w:rsidR="00994EA1" w:rsidRPr="00F77CA3">
        <w:rPr>
          <w:color w:val="002060"/>
          <w:sz w:val="32"/>
          <w:szCs w:val="32"/>
          <w:lang w:eastAsia="ru-RU"/>
        </w:rPr>
        <w:t>, управляю</w:t>
      </w:r>
      <w:r w:rsidR="00EC48C3" w:rsidRPr="00F77CA3">
        <w:rPr>
          <w:color w:val="002060"/>
          <w:sz w:val="32"/>
          <w:szCs w:val="32"/>
          <w:lang w:eastAsia="ru-RU"/>
        </w:rPr>
        <w:t>щ</w:t>
      </w:r>
      <w:r w:rsidR="00874E78" w:rsidRPr="00F77CA3">
        <w:rPr>
          <w:color w:val="002060"/>
          <w:sz w:val="32"/>
          <w:szCs w:val="32"/>
          <w:lang w:eastAsia="ru-RU"/>
        </w:rPr>
        <w:t xml:space="preserve">ий </w:t>
      </w:r>
      <w:r w:rsidR="00EC48C3" w:rsidRPr="00F77CA3">
        <w:rPr>
          <w:color w:val="002060"/>
          <w:sz w:val="32"/>
          <w:szCs w:val="32"/>
          <w:lang w:eastAsia="ru-RU"/>
        </w:rPr>
        <w:t>его пенсионными накоплениями (</w:t>
      </w:r>
      <w:r w:rsidR="00994EA1" w:rsidRPr="00F77CA3">
        <w:rPr>
          <w:color w:val="002060"/>
          <w:sz w:val="32"/>
          <w:szCs w:val="32"/>
          <w:lang w:eastAsia="ru-RU"/>
        </w:rPr>
        <w:t>ПФР</w:t>
      </w:r>
      <w:r w:rsidR="00EC48C3" w:rsidRPr="00F77CA3">
        <w:rPr>
          <w:color w:val="002060"/>
          <w:sz w:val="32"/>
          <w:szCs w:val="32"/>
          <w:lang w:eastAsia="ru-RU"/>
        </w:rPr>
        <w:t xml:space="preserve"> или НПФ)</w:t>
      </w:r>
      <w:r w:rsidR="00994EA1" w:rsidRPr="00F77CA3">
        <w:rPr>
          <w:color w:val="002060"/>
          <w:sz w:val="32"/>
          <w:szCs w:val="32"/>
          <w:lang w:eastAsia="ru-RU"/>
        </w:rPr>
        <w:t xml:space="preserve"> один раз в пять лет</w:t>
      </w:r>
      <w:r w:rsidR="00EC48C3" w:rsidRPr="00F77CA3">
        <w:rPr>
          <w:color w:val="002060"/>
          <w:sz w:val="32"/>
          <w:szCs w:val="32"/>
          <w:lang w:eastAsia="ru-RU"/>
        </w:rPr>
        <w:t xml:space="preserve"> без потери инвестиционного дохода. </w:t>
      </w:r>
      <w:r w:rsidR="00254777" w:rsidRPr="00F77CA3">
        <w:rPr>
          <w:color w:val="002060"/>
          <w:sz w:val="32"/>
          <w:szCs w:val="32"/>
          <w:lang w:eastAsia="ru-RU"/>
        </w:rPr>
        <w:t xml:space="preserve">Заявление о переводе можно подать лично в клиентской службе ПФР либо через Личный кабинет на портале </w:t>
      </w:r>
      <w:proofErr w:type="spellStart"/>
      <w:r w:rsidR="00254777" w:rsidRPr="00F77CA3">
        <w:rPr>
          <w:color w:val="002060"/>
          <w:sz w:val="32"/>
          <w:szCs w:val="32"/>
          <w:lang w:eastAsia="ru-RU"/>
        </w:rPr>
        <w:t>госуслуг</w:t>
      </w:r>
      <w:proofErr w:type="spellEnd"/>
      <w:r w:rsidR="00254777" w:rsidRPr="00F77CA3">
        <w:rPr>
          <w:color w:val="002060"/>
          <w:sz w:val="32"/>
          <w:szCs w:val="32"/>
          <w:lang w:eastAsia="ru-RU"/>
        </w:rPr>
        <w:t xml:space="preserve"> с использованием усиленной квалифицированной подписи. </w:t>
      </w:r>
      <w:r w:rsidR="00EC48C3" w:rsidRPr="00F77CA3">
        <w:rPr>
          <w:color w:val="002060"/>
          <w:sz w:val="32"/>
          <w:szCs w:val="32"/>
          <w:lang w:eastAsia="ru-RU"/>
        </w:rPr>
        <w:t xml:space="preserve">Если это происходит досрочно, то накопленный с момента предыдущего перехода </w:t>
      </w:r>
      <w:r w:rsidR="003756F7" w:rsidRPr="00F77CA3">
        <w:rPr>
          <w:color w:val="002060"/>
          <w:sz w:val="32"/>
          <w:szCs w:val="32"/>
          <w:lang w:eastAsia="ru-RU"/>
        </w:rPr>
        <w:t xml:space="preserve">или последней пятилетней фиксации </w:t>
      </w:r>
      <w:r w:rsidR="00EC48C3" w:rsidRPr="00F77CA3">
        <w:rPr>
          <w:color w:val="002060"/>
          <w:sz w:val="32"/>
          <w:szCs w:val="32"/>
          <w:lang w:eastAsia="ru-RU"/>
        </w:rPr>
        <w:t xml:space="preserve">доход теряется. </w:t>
      </w:r>
    </w:p>
    <w:p w:rsidR="007A7802" w:rsidRPr="00F77CA3" w:rsidRDefault="00EC48C3" w:rsidP="00F77CA3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F77CA3">
        <w:rPr>
          <w:color w:val="002060"/>
          <w:sz w:val="32"/>
          <w:szCs w:val="32"/>
          <w:lang w:eastAsia="ru-RU"/>
        </w:rPr>
        <w:t xml:space="preserve">Узнать, кто является страховщиком Ваших пенсионных накоплений можно в Личном кабинете на портале </w:t>
      </w:r>
      <w:proofErr w:type="spellStart"/>
      <w:r w:rsidRPr="00F77CA3">
        <w:rPr>
          <w:color w:val="002060"/>
          <w:sz w:val="32"/>
          <w:szCs w:val="32"/>
          <w:lang w:eastAsia="ru-RU"/>
        </w:rPr>
        <w:t>госуслуг</w:t>
      </w:r>
      <w:proofErr w:type="spellEnd"/>
      <w:r w:rsidRPr="00F77CA3">
        <w:rPr>
          <w:color w:val="002060"/>
          <w:sz w:val="32"/>
          <w:szCs w:val="32"/>
          <w:lang w:eastAsia="ru-RU"/>
        </w:rPr>
        <w:t xml:space="preserve"> или сайте ПФР, где можно заказать </w:t>
      </w:r>
      <w:r w:rsidR="00ED3DFB" w:rsidRPr="00F77CA3">
        <w:rPr>
          <w:color w:val="002060"/>
          <w:sz w:val="32"/>
          <w:szCs w:val="32"/>
          <w:lang w:eastAsia="ru-RU"/>
        </w:rPr>
        <w:t>выписку</w:t>
      </w:r>
      <w:r w:rsidRPr="00F77CA3">
        <w:rPr>
          <w:color w:val="002060"/>
          <w:sz w:val="32"/>
          <w:szCs w:val="32"/>
          <w:lang w:eastAsia="ru-RU"/>
        </w:rPr>
        <w:t xml:space="preserve"> о состоянии индивидуального лицевого счета. В ней есть вся информация о том, кто управляет Вашими накоплениями, а также указана сумма дохода от инвестирования</w:t>
      </w:r>
      <w:r w:rsidR="00ED3DFB" w:rsidRPr="00F77CA3">
        <w:rPr>
          <w:color w:val="002060"/>
          <w:sz w:val="32"/>
          <w:szCs w:val="32"/>
          <w:lang w:eastAsia="ru-RU"/>
        </w:rPr>
        <w:t xml:space="preserve">. </w:t>
      </w:r>
      <w:r w:rsidR="007D7200" w:rsidRPr="00F77CA3">
        <w:rPr>
          <w:color w:val="002060"/>
          <w:sz w:val="32"/>
          <w:szCs w:val="32"/>
        </w:rPr>
        <w:t xml:space="preserve"> </w:t>
      </w:r>
    </w:p>
    <w:sectPr w:rsidR="007A7802" w:rsidRPr="00F77CA3" w:rsidSect="00F014DF">
      <w:pgSz w:w="11906" w:h="16838"/>
      <w:pgMar w:top="794" w:right="851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DE3E9C"/>
    <w:multiLevelType w:val="hybridMultilevel"/>
    <w:tmpl w:val="5D7A915E"/>
    <w:lvl w:ilvl="0" w:tplc="5118854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8"/>
  </w:num>
  <w:num w:numId="5">
    <w:abstractNumId w:val="29"/>
  </w:num>
  <w:num w:numId="6">
    <w:abstractNumId w:val="1"/>
  </w:num>
  <w:num w:numId="7">
    <w:abstractNumId w:val="26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0"/>
  </w:num>
  <w:num w:numId="25">
    <w:abstractNumId w:val="4"/>
  </w:num>
  <w:num w:numId="26">
    <w:abstractNumId w:val="12"/>
  </w:num>
  <w:num w:numId="27">
    <w:abstractNumId w:val="8"/>
  </w:num>
  <w:num w:numId="28">
    <w:abstractNumId w:val="27"/>
  </w:num>
  <w:num w:numId="29">
    <w:abstractNumId w:val="31"/>
  </w:num>
  <w:num w:numId="30">
    <w:abstractNumId w:val="9"/>
  </w:num>
  <w:num w:numId="31">
    <w:abstractNumId w:val="7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0BEC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A16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777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422D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6F7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C24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2E56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A70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C01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4E78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4B8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0F20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4EA1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619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6B90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778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227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572F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5D0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689"/>
    <w:rsid w:val="00E53723"/>
    <w:rsid w:val="00E5372C"/>
    <w:rsid w:val="00E53BB3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502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8C3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3DFB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4DF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77CA3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3F9093"/>
  <w15:docId w15:val="{CAA802B5-1471-4154-99B7-7395433A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12">
    <w:name w:val="Заголовок1"/>
    <w:basedOn w:val="a"/>
    <w:next w:val="a8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FD3796"/>
    <w:pPr>
      <w:spacing w:after="120"/>
    </w:pPr>
  </w:style>
  <w:style w:type="paragraph" w:styleId="aa">
    <w:name w:val="List"/>
    <w:basedOn w:val="a8"/>
    <w:rsid w:val="00FD3796"/>
    <w:rPr>
      <w:rFonts w:ascii="Arial" w:hAnsi="Arial" w:cs="Mangal"/>
    </w:rPr>
  </w:style>
  <w:style w:type="paragraph" w:customStyle="1" w:styleId="13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rsid w:val="00FD3796"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rsid w:val="00FD3796"/>
    <w:pPr>
      <w:jc w:val="center"/>
    </w:pPr>
    <w:rPr>
      <w:i/>
      <w:iCs/>
    </w:rPr>
  </w:style>
  <w:style w:type="paragraph" w:customStyle="1" w:styleId="15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rsid w:val="00FD3796"/>
    <w:pPr>
      <w:spacing w:before="280" w:after="119"/>
    </w:pPr>
  </w:style>
  <w:style w:type="paragraph" w:styleId="ae">
    <w:name w:val="Body Text Indent"/>
    <w:basedOn w:val="a"/>
    <w:link w:val="af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0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7CCE-BF2E-417D-9438-173BA393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10</cp:revision>
  <cp:lastPrinted>2021-01-20T07:16:00Z</cp:lastPrinted>
  <dcterms:created xsi:type="dcterms:W3CDTF">2021-04-06T03:31:00Z</dcterms:created>
  <dcterms:modified xsi:type="dcterms:W3CDTF">2021-04-30T02:39:00Z</dcterms:modified>
</cp:coreProperties>
</file>