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DD5BA" w14:textId="61222FB1" w:rsidR="00AC6D49" w:rsidRDefault="00AC6D49" w:rsidP="00AC6D49">
      <w:pPr>
        <w:ind w:firstLine="709"/>
        <w:jc w:val="both"/>
      </w:pPr>
      <w:r>
        <w:t xml:space="preserve"> </w:t>
      </w:r>
    </w:p>
    <w:p w14:paraId="6F5E2697" w14:textId="77777777" w:rsidR="00F76761" w:rsidRDefault="00AC6D49" w:rsidP="00F76761">
      <w:pPr>
        <w:ind w:firstLine="709"/>
        <w:jc w:val="center"/>
        <w:rPr>
          <w:b/>
          <w:color w:val="FF0000"/>
          <w:sz w:val="32"/>
          <w:szCs w:val="32"/>
        </w:rPr>
      </w:pPr>
      <w:r w:rsidRPr="00F76761">
        <w:rPr>
          <w:b/>
          <w:color w:val="FF0000"/>
          <w:sz w:val="32"/>
          <w:szCs w:val="32"/>
        </w:rPr>
        <w:t>Участие прокурора в гражданском</w:t>
      </w:r>
      <w:r w:rsidR="00F76761">
        <w:rPr>
          <w:b/>
          <w:color w:val="FF0000"/>
          <w:sz w:val="32"/>
          <w:szCs w:val="32"/>
        </w:rPr>
        <w:t xml:space="preserve"> </w:t>
      </w:r>
    </w:p>
    <w:p w14:paraId="57AD2679" w14:textId="09FB6180" w:rsidR="00AC6D49" w:rsidRDefault="00AC6D49" w:rsidP="00F76761">
      <w:pPr>
        <w:ind w:firstLine="709"/>
        <w:jc w:val="center"/>
        <w:rPr>
          <w:b/>
          <w:color w:val="FF0000"/>
          <w:sz w:val="32"/>
          <w:szCs w:val="32"/>
        </w:rPr>
      </w:pPr>
      <w:r w:rsidRPr="00F76761">
        <w:rPr>
          <w:b/>
          <w:color w:val="FF0000"/>
          <w:sz w:val="32"/>
          <w:szCs w:val="32"/>
        </w:rPr>
        <w:t>и административном процессе</w:t>
      </w:r>
    </w:p>
    <w:p w14:paraId="0BD81BAF" w14:textId="77777777" w:rsidR="00F76761" w:rsidRPr="00F76761" w:rsidRDefault="00F76761" w:rsidP="00F76761">
      <w:pPr>
        <w:ind w:firstLine="709"/>
        <w:jc w:val="center"/>
        <w:rPr>
          <w:b/>
          <w:color w:val="FF0000"/>
          <w:sz w:val="32"/>
          <w:szCs w:val="32"/>
        </w:rPr>
      </w:pPr>
    </w:p>
    <w:p w14:paraId="28A9CAFF" w14:textId="77777777" w:rsidR="00AC6D49" w:rsidRDefault="00AC6D49" w:rsidP="00AC6D49">
      <w:pPr>
        <w:ind w:firstLine="709"/>
        <w:jc w:val="both"/>
      </w:pPr>
      <w:r>
        <w:t>Прокурор в гражданском и административном процессе является представителем государства, от имени которого осуществляется надзор за исполнением законов. Для этого он наделен законодателем определенными полномочиями.</w:t>
      </w:r>
    </w:p>
    <w:p w14:paraId="14DD66B7" w14:textId="77777777" w:rsidR="00AC6D49" w:rsidRDefault="00AC6D49" w:rsidP="00AC6D49">
      <w:pPr>
        <w:ind w:firstLine="709"/>
        <w:jc w:val="both"/>
      </w:pPr>
      <w:r>
        <w:t>Существует два основания участия прокурора в процессе – это обязательное участие в силу закона и участие по собственной инициативе.</w:t>
      </w:r>
    </w:p>
    <w:p w14:paraId="0CBA384D" w14:textId="77777777" w:rsidR="00AC6D49" w:rsidRDefault="00AC6D49" w:rsidP="00AC6D49">
      <w:pPr>
        <w:ind w:firstLine="709"/>
        <w:jc w:val="both"/>
      </w:pPr>
      <w:r>
        <w:t>В первом случае прокурор в порядке ч. 1 ст. 45 ГПК, ч. 1 ст. 39 КАС РФ обращается в суд. Заявление в защиту прав, сво</w:t>
      </w:r>
      <w:bookmarkStart w:id="0" w:name="_GoBack"/>
      <w:bookmarkEnd w:id="0"/>
      <w:r>
        <w:t xml:space="preserve">бод и законных интересов граждан им может быть подано только в случае, если они по состоянию здоровья, возрасту, недееспособности и другим уважительным причинам не могут сами обратиться в суд, либо </w:t>
      </w:r>
      <w:r>
        <w:tab/>
        <w:t xml:space="preserve">по вопросам о защите социальных прав, трудовых (служебных) отношений и иных непосредственно связанных с ними отношений;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 </w:t>
      </w:r>
    </w:p>
    <w:p w14:paraId="5F0E8FD4" w14:textId="77777777" w:rsidR="00AC6D49" w:rsidRDefault="00AC6D49" w:rsidP="00AC6D49">
      <w:pPr>
        <w:ind w:firstLine="709"/>
        <w:jc w:val="both"/>
      </w:pPr>
      <w:r>
        <w:t xml:space="preserve">В то же время в органы прокуратуры поступает множество обращений, в которых граждане просят прокурора принять участие в рассмотрении того или иного гражданского дела, которое уже находится в производстве суда. Зачастую при обращении в суд граждане указывают прокурора в качестве третьего лица непосредственно в заявлении, либо ходатайствуют о привлечении его к участию в деле в ходе судебного разбирательства. </w:t>
      </w:r>
    </w:p>
    <w:p w14:paraId="4CB09826" w14:textId="77777777" w:rsidR="00AC6D49" w:rsidRDefault="00AC6D49" w:rsidP="00AC6D49">
      <w:pPr>
        <w:ind w:firstLine="709"/>
        <w:jc w:val="both"/>
      </w:pPr>
      <w:r>
        <w:t>Но основания для участия в гражданском деле прокурора определены законом и не зависят от усмотрения суда или от желания участвующих в деле лиц.</w:t>
      </w:r>
    </w:p>
    <w:p w14:paraId="2DC9C55E" w14:textId="77777777" w:rsidR="00AC6D49" w:rsidRDefault="00AC6D49" w:rsidP="00AC6D49">
      <w:pPr>
        <w:ind w:firstLine="709"/>
        <w:jc w:val="both"/>
      </w:pPr>
      <w:r>
        <w:t>Такими законами являются Гражданский процессуальный кодекс Российской Федерации, а именно – ч. 3 ст. 45 ГПК РФ, согласно которой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этим Кодексом и другими федеральными законами, в целях осуществления возложенных на него полномочий; Кодекс административного судопроизводства Российской Федерации, а именно - ч. 7 ст. 39 КАС РФ, согласно которой прокурор вступает в процесс и дает заключение по делам об оспаривании нормативных правовых актах, об избирательных правах, о госпитализации, об административном надзоре.</w:t>
      </w:r>
    </w:p>
    <w:p w14:paraId="30A57FA4" w14:textId="77777777" w:rsidR="00AC6D49" w:rsidRDefault="00AC6D49" w:rsidP="00AC6D49">
      <w:pPr>
        <w:ind w:firstLine="709"/>
        <w:jc w:val="both"/>
      </w:pPr>
      <w:r>
        <w:t xml:space="preserve">Также полномочия прокурора реализуются путем подачи апелляционных представлений и представлений на акты судов первой инстанции, кассационных и надзорных представлений, на вступившие в законную силу судебные акты, за </w:t>
      </w:r>
      <w:r>
        <w:lastRenderedPageBreak/>
        <w:t>исключением судебных постановлений Президиума ВС РФ, если в рассмотрении указанных дел участвовал прокурор, либо если дело подлежало рассмотрению с участием прокурора.</w:t>
      </w:r>
    </w:p>
    <w:p w14:paraId="581E7DE9" w14:textId="77777777" w:rsidR="00AC6D49" w:rsidRDefault="00AC6D49" w:rsidP="00AC6D49">
      <w:pPr>
        <w:ind w:firstLine="709"/>
        <w:jc w:val="both"/>
      </w:pPr>
      <w:r>
        <w:t>Реализуя перечисленные полномочия, прокурор осуществляет возложенные на него функции, в частности по соблюдению законодательства при рассмотрении и разрешении судами гражданских, административных дел.</w:t>
      </w:r>
    </w:p>
    <w:p w14:paraId="24D12A7D" w14:textId="77777777" w:rsidR="00AC6D49" w:rsidRDefault="00AC6D49" w:rsidP="00AC6D49">
      <w:pPr>
        <w:ind w:firstLine="709"/>
        <w:jc w:val="both"/>
      </w:pPr>
      <w:r>
        <w:t>Прокуроры области активно используют судебные механизмы для защиты прав рассматриваемой категории граждан.</w:t>
      </w:r>
    </w:p>
    <w:p w14:paraId="0757C4E5" w14:textId="77777777" w:rsidR="00AC6D49" w:rsidRDefault="00AC6D49" w:rsidP="00AC6D49">
      <w:pPr>
        <w:ind w:firstLine="709"/>
        <w:jc w:val="both"/>
      </w:pPr>
      <w:r>
        <w:t xml:space="preserve"> Так, например, прокурор Ордынского района отстоял в суде права инвалида 1 группы Захаровой Т.В., удовлетворяя его иск суд 14.04.2022 взыскал с работодателя ее супруга, погибшего в результате несчастного случая на производстве, ущерб и назначил ежемесячное содержание  в связи с потерей кормильца. </w:t>
      </w:r>
    </w:p>
    <w:p w14:paraId="4D29439B" w14:textId="77777777" w:rsidR="00AC6D49" w:rsidRDefault="00AC6D49" w:rsidP="00AC6D49">
      <w:pPr>
        <w:ind w:firstLine="709"/>
        <w:jc w:val="both"/>
      </w:pPr>
      <w:r>
        <w:t xml:space="preserve">25.03.2022 Центральный районный суд г. Новосибирска удовлетворил иск прокурора Новосибирского района, признал незаконным решение об отказе                 </w:t>
      </w:r>
      <w:proofErr w:type="spellStart"/>
      <w:r>
        <w:t>Кривчуну</w:t>
      </w:r>
      <w:proofErr w:type="spellEnd"/>
      <w:r>
        <w:t xml:space="preserve"> Н.В. в перерасчете размера фиксированной выплаты к страховой пенсии по старости.  </w:t>
      </w:r>
    </w:p>
    <w:p w14:paraId="431376E9" w14:textId="77777777" w:rsidR="00AC6D49" w:rsidRDefault="00AC6D49" w:rsidP="00AC6D49">
      <w:pPr>
        <w:ind w:firstLine="709"/>
        <w:jc w:val="both"/>
      </w:pPr>
      <w:r>
        <w:t xml:space="preserve">19.05.2022 Барабинский районный суд удовлетворил иск прокурора в интересах Сурначевой Т.Л., которой после увольнения из школы в сельской местности было отказано в компенсации расходов на оплату коммунальных услуг. Установив, что на момент увольнения из образовательного учреждения она являлась получателем пенсии по старости, имела необходимый для получения указанной компенсации стаж, право на ее получение не утратила, суд обязал ГКУ области «Центр социальной поддержки населения Барабинского района» предоставить Сурначевой Т.Л. названную компенсацию, возобновив ее выплату с 01.11.2021. </w:t>
      </w:r>
    </w:p>
    <w:p w14:paraId="5CC5AE2C" w14:textId="77777777" w:rsidR="00AC6D49" w:rsidRDefault="00AC6D49" w:rsidP="00AC6D49">
      <w:pPr>
        <w:ind w:firstLine="709"/>
        <w:jc w:val="both"/>
      </w:pPr>
      <w:r>
        <w:t xml:space="preserve">Нарушение прав на выплату мер социальной поддержки указанной категории граждан выявлено и прокуратурой </w:t>
      </w:r>
      <w:proofErr w:type="spellStart"/>
      <w:r>
        <w:t>Колыванского</w:t>
      </w:r>
      <w:proofErr w:type="spellEnd"/>
      <w:r>
        <w:t xml:space="preserve"> района Новосибирской области, в защиту интересов Антоновой Л.М. 17.03.2022 в </w:t>
      </w:r>
      <w:proofErr w:type="spellStart"/>
      <w:r>
        <w:t>Колыванский</w:t>
      </w:r>
      <w:proofErr w:type="spellEnd"/>
      <w:r>
        <w:t xml:space="preserve"> районный суд направлено исковое заявление, которое 29.07.2022 удовлетворено. </w:t>
      </w:r>
    </w:p>
    <w:p w14:paraId="4C4F1795" w14:textId="4BAF27A7" w:rsidR="002E1875" w:rsidRPr="00AC6D49" w:rsidRDefault="00AC6D49" w:rsidP="00AC6D49">
      <w:pPr>
        <w:ind w:firstLine="709"/>
        <w:jc w:val="both"/>
        <w:rPr>
          <w:rFonts w:cs="Times New Roman"/>
          <w:szCs w:val="28"/>
        </w:rPr>
      </w:pPr>
      <w:r>
        <w:t xml:space="preserve">О мероприятиях, проведенных органами прокуратуры в рамках акции «Правовой марафон для пенсионеров» Вы будете проинформированы дополнительно. </w:t>
      </w:r>
    </w:p>
    <w:sectPr w:rsidR="002E1875" w:rsidRPr="00AC6D49" w:rsidSect="00AC6D4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0B"/>
    <w:rsid w:val="00046AE5"/>
    <w:rsid w:val="00234553"/>
    <w:rsid w:val="0048250B"/>
    <w:rsid w:val="00AB33D2"/>
    <w:rsid w:val="00AC65CA"/>
    <w:rsid w:val="00AC6D49"/>
    <w:rsid w:val="00B71EF7"/>
    <w:rsid w:val="00CD4AA6"/>
    <w:rsid w:val="00E703A4"/>
    <w:rsid w:val="00F7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332D"/>
  <w15:chartTrackingRefBased/>
  <w15:docId w15:val="{F0CA9EBF-FA84-48C5-BBAB-040641C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4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Стафеев Сергей Сергеевич</dc:creator>
  <cp:keywords/>
  <dc:description/>
  <cp:lastModifiedBy>Дроздова Елена Владимировна</cp:lastModifiedBy>
  <cp:revision>3</cp:revision>
  <dcterms:created xsi:type="dcterms:W3CDTF">2022-10-25T09:52:00Z</dcterms:created>
  <dcterms:modified xsi:type="dcterms:W3CDTF">2022-10-25T09:53:00Z</dcterms:modified>
</cp:coreProperties>
</file>