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rPr>
          <w:rFonts w:ascii="Times New Roman" w:hAnsi="Times New Roman" w:cs="Times New Roman"/>
          <w:b/>
          <w:bCs/>
          <w:i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highlight w:val="none"/>
        </w:rPr>
        <w:t xml:space="preserve">Проект «Правовой марафон для пенсионеров»</w:t>
      </w:r>
      <w:r>
        <w:rPr>
          <w:rFonts w:ascii="Times New Roman" w:hAnsi="Times New Roman" w:eastAsia="Times New Roman" w:cs="Times New Roman"/>
          <w:b/>
          <w:bCs/>
          <w:i/>
          <w:iCs/>
          <w:color w:val="212121"/>
          <w:sz w:val="28"/>
          <w:szCs w:val="28"/>
          <w:highlight w:val="none"/>
        </w:rPr>
      </w:r>
    </w:p>
    <w:p>
      <w:pPr>
        <w:ind w:left="0" w:right="0" w:firstLine="0"/>
        <w:spacing w:before="0" w:after="0"/>
        <w:shd w:val="clear" w:color="ffffff" w:fill="ffffff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212121"/>
          <w:sz w:val="22"/>
          <w:highlight w:val="none"/>
        </w:rPr>
      </w:r>
      <w:r>
        <w:rPr>
          <w:rFonts w:ascii="Calibri" w:hAnsi="Calibri" w:eastAsia="Calibri" w:cs="Calibri"/>
          <w:color w:val="212121"/>
          <w:sz w:val="22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t xml:space="preserve">ГЛАВНОЕ УПРАВЛЕНИЕ 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t xml:space="preserve">ФЕДЕРАЛЬНОЙ СЛУЖБЫ СУДЕБНЫХ ПРИСТАВОВ 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t xml:space="preserve">ПО НОВОСИБИРСКОЙ ОБЛАСТИ 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21212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t xml:space="preserve">РАЗЪЯСНЯЕТ</w:t>
      </w:r>
      <w:r/>
      <w:r/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highlight w:val="none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Граждане-должники могут подать заявление о сохранении прожиточного минимума и неприкосновенности части денежных средств в рамках исполнительного производства дистанционно или в отделении судебных приставов.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Отметим, что в каждом субъекте Российской Федерац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ии прожиточный минимум разный. Кроме того сумма сохранения зависит еще и от социально-демографической группы.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Например, средний прожиточный минимум по России для пенсионеров составляет 15 250 рублей, по Новосибирской области — 14 945 рублей. Мы заботимся 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 гражданах и предлагаем альтернативные варианты для экономии времени. Самый простой и малозатратный по времени способ подачи заявления - на портале «Госуслуг».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Воспользоваться электронной услугой смогут те, у кого есть учетная запись на портале. При этом гр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аждане-должники могут и лично обратиться в подразделение службы судебных приставов, где ведется исполнительное производство, либо направить заявление почтовой корреспонденцией с возможностью отслеживания.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Обращаем внимание, что если гражданин не ориентируе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тся в навигации «Госуслуг», он может воспользоваться интерактивным помощником. Для этого необходимо написать в чате «прожиточный минимум» и он предложит заполнить заявление.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В заявлении необходимо указывать реквизиты банковского счета, на котором планирует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ся сохранять денежные средства в размере прожиточного минимума, наименование и адрес банка. Кроме этого следует указать социальную категорию, к которой он относится — трудоспособный гражданин или пенсионер.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К заявлению необходимо приложить документы, подт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верждающие наличие ежемесячного дохода и сведения об источниках такого дохода. Если у должника на содержании есть родственник-инвалид или лица, находящиеся на иждивении, то он вправе обратиться в суд для увеличения размера защищенной от взыскания суммы. Пр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и наличии решения суда об увеличении размера сохраняемой суммы его необходимо приложить к заявлению.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В течение 10 дней судебный пристав рассмотрит заявление, вынесет соответствующее постановление и направит его в банк для исполнения.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ВАЖНО! Воспользоваться пр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авом на ежемесячное сохранение прожиточного минимума смогут не все должники. Такое право не применяется по исполнительным документам, содержащим требования о взыскании алиментов, возмещении вреда, причиненного здоровью и в связи со смертью кормильца, а так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же возмещении ущерба, причиненного преступлением.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</w:p>
    <w:p>
      <w:pPr>
        <w:pStyle w:val="697"/>
        <w:ind w:firstLine="708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Отметим, что такой порядок не распространяется при подаче заявления о сохранении прожиточного минимума непосредственно в кредитную организацию.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</w:r>
      <w:r/>
    </w:p>
    <w:p>
      <w:pPr>
        <w:pStyle w:val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Телефон группы телефонного обслуживания 241-07-11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Все новости </w:t>
      </w:r>
      <w:hyperlink r:id="rId10" w:tooltip="http://r54.fssp.gov.ru/" w:history="1">
        <w:r>
          <w:rPr>
            <w:rStyle w:val="836"/>
            <w:rFonts w:ascii="Times New Roman" w:hAnsi="Times New Roman" w:eastAsia="Times New Roman" w:cs="Times New Roman"/>
            <w:color w:val="0000ee"/>
            <w:sz w:val="28"/>
            <w:szCs w:val="28"/>
            <w:u w:val="single"/>
          </w:rPr>
          <w:t xml:space="preserve">http://r54.fssp.gov.ru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Мы в ВК: </w:t>
      </w:r>
      <w:hyperlink r:id="rId11" w:tooltip="https://vk.com/pristav54" w:history="1">
        <w:r>
          <w:rPr>
            <w:rStyle w:val="836"/>
            <w:rFonts w:ascii="Times New Roman" w:hAnsi="Times New Roman" w:eastAsia="Times New Roman" w:cs="Times New Roman"/>
            <w:color w:val="0000ee"/>
            <w:sz w:val="28"/>
            <w:szCs w:val="28"/>
            <w:u w:val="single"/>
          </w:rPr>
          <w:t xml:space="preserve">https://vk.com/pristav54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Банк данных исполнительных производств: </w:t>
      </w:r>
      <w:hyperlink r:id="rId12" w:tooltip="http://r54.fssp.gov.ru/iss/ip" w:history="1">
        <w:r>
          <w:rPr>
            <w:rStyle w:val="836"/>
            <w:rFonts w:ascii="Times New Roman" w:hAnsi="Times New Roman" w:eastAsia="Times New Roman" w:cs="Times New Roman"/>
            <w:color w:val="0000ee"/>
            <w:sz w:val="28"/>
            <w:szCs w:val="28"/>
            <w:u w:val="single"/>
          </w:rPr>
          <w:t xml:space="preserve">http://r54.fssp.gov.ru/iss/ip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30854346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6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6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4"/>
    <w:next w:val="854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6"/>
    <w:link w:val="681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856"/>
    <w:link w:val="855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6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6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6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6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6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6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4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6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6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6"/>
    <w:link w:val="862"/>
    <w:uiPriority w:val="99"/>
  </w:style>
  <w:style w:type="character" w:styleId="707">
    <w:name w:val="Footer Char"/>
    <w:basedOn w:val="856"/>
    <w:link w:val="864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64"/>
    <w:uiPriority w:val="99"/>
  </w:style>
  <w:style w:type="table" w:styleId="710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6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6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</w:style>
  <w:style w:type="paragraph" w:styleId="855">
    <w:name w:val="Heading 3"/>
    <w:basedOn w:val="854"/>
    <w:link w:val="859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  <w14:ligatures w14:val="none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 w:customStyle="1">
    <w:name w:val="Заголовок 3 Знак"/>
    <w:basedOn w:val="856"/>
    <w:link w:val="85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  <w14:ligatures w14:val="none"/>
    </w:rPr>
  </w:style>
  <w:style w:type="character" w:styleId="860" w:customStyle="1">
    <w:name w:val="sbrace"/>
    <w:basedOn w:val="856"/>
  </w:style>
  <w:style w:type="character" w:styleId="861" w:customStyle="1">
    <w:name w:val="hbrace"/>
    <w:basedOn w:val="856"/>
  </w:style>
  <w:style w:type="paragraph" w:styleId="862">
    <w:name w:val="Header"/>
    <w:basedOn w:val="854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6"/>
    <w:link w:val="862"/>
    <w:uiPriority w:val="99"/>
  </w:style>
  <w:style w:type="paragraph" w:styleId="864">
    <w:name w:val="Footer"/>
    <w:basedOn w:val="854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6"/>
    <w:link w:val="86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r54.fssp.gov.ru/" TargetMode="External"/><Relationship Id="rId11" Type="http://schemas.openxmlformats.org/officeDocument/2006/relationships/hyperlink" Target="https://vk.com/pristav54" TargetMode="External"/><Relationship Id="rId12" Type="http://schemas.openxmlformats.org/officeDocument/2006/relationships/hyperlink" Target="http://r54.fssp.gov.ru/iss/i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F87D-27CF-4F2D-9BFE-43D6EB8B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 Александр Сергеевич</dc:creator>
  <cp:keywords/>
  <dc:description/>
  <cp:revision>8</cp:revision>
  <dcterms:created xsi:type="dcterms:W3CDTF">2023-09-04T11:06:00Z</dcterms:created>
  <dcterms:modified xsi:type="dcterms:W3CDTF">2025-09-24T06:21:46Z</dcterms:modified>
</cp:coreProperties>
</file>