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F9" w:rsidRDefault="001C7FF9">
      <w:pPr>
        <w:pStyle w:val="ConsPlusTitlePage"/>
      </w:pPr>
      <w:r>
        <w:t xml:space="preserve">Документ предоставлен </w:t>
      </w:r>
      <w:hyperlink r:id="rId4" w:history="1">
        <w:r>
          <w:rPr>
            <w:color w:val="0000FF"/>
          </w:rPr>
          <w:t>КонсультантПлюс</w:t>
        </w:r>
      </w:hyperlink>
      <w:r>
        <w:br/>
      </w:r>
    </w:p>
    <w:p w:rsidR="001C7FF9" w:rsidRDefault="001C7FF9">
      <w:pPr>
        <w:pStyle w:val="ConsPlusNormal"/>
        <w:jc w:val="both"/>
        <w:outlineLvl w:val="0"/>
      </w:pPr>
    </w:p>
    <w:p w:rsidR="001C7FF9" w:rsidRDefault="001C7FF9">
      <w:pPr>
        <w:pStyle w:val="ConsPlusTitle"/>
        <w:jc w:val="center"/>
      </w:pPr>
      <w:r>
        <w:t>ФЕДЕРАЛЬНАЯ СЛУЖБА ГОСУДАРСТВЕННОЙ РЕГИСТРАЦИИ,</w:t>
      </w:r>
    </w:p>
    <w:p w:rsidR="001C7FF9" w:rsidRDefault="001C7FF9">
      <w:pPr>
        <w:pStyle w:val="ConsPlusTitle"/>
        <w:jc w:val="center"/>
      </w:pPr>
      <w:r>
        <w:t>КАДАСТРА И КАРТОГРАФИИ</w:t>
      </w:r>
    </w:p>
    <w:p w:rsidR="001C7FF9" w:rsidRDefault="001C7FF9">
      <w:pPr>
        <w:pStyle w:val="ConsPlusTitle"/>
        <w:jc w:val="center"/>
      </w:pPr>
    </w:p>
    <w:p w:rsidR="001C7FF9" w:rsidRDefault="001C7FF9">
      <w:pPr>
        <w:pStyle w:val="ConsPlusTitle"/>
        <w:jc w:val="center"/>
      </w:pPr>
      <w:r>
        <w:t>ИНФОРМАЦИЯ</w:t>
      </w:r>
    </w:p>
    <w:p w:rsidR="001C7FF9" w:rsidRDefault="001C7FF9">
      <w:pPr>
        <w:pStyle w:val="ConsPlusTitle"/>
        <w:jc w:val="center"/>
      </w:pPr>
    </w:p>
    <w:p w:rsidR="001C7FF9" w:rsidRDefault="001C7FF9">
      <w:pPr>
        <w:pStyle w:val="ConsPlusTitle"/>
        <w:jc w:val="center"/>
      </w:pPr>
      <w:r>
        <w:t>РОСРЕЕСТР О РЕГИСТРАЦИИ</w:t>
      </w:r>
    </w:p>
    <w:p w:rsidR="001C7FF9" w:rsidRDefault="001C7FF9">
      <w:pPr>
        <w:pStyle w:val="ConsPlusTitle"/>
        <w:jc w:val="center"/>
      </w:pPr>
      <w:r>
        <w:t>СДЕЛОК С НЕДВИЖИМОСТЬЮ ДЛЯ ЛИЦ ИЗ НЕДРУЖЕСТВЕННЫХ СТРАН</w:t>
      </w:r>
    </w:p>
    <w:p w:rsidR="001C7FF9" w:rsidRDefault="001C7FF9">
      <w:pPr>
        <w:pStyle w:val="ConsPlusNormal"/>
        <w:ind w:firstLine="540"/>
        <w:jc w:val="both"/>
      </w:pPr>
    </w:p>
    <w:p w:rsidR="001C7FF9" w:rsidRDefault="001C7FF9">
      <w:pPr>
        <w:pStyle w:val="ConsPlusNormal"/>
        <w:ind w:firstLine="540"/>
        <w:jc w:val="both"/>
      </w:pPr>
      <w:r>
        <w:t>В связи с участившимися случаями публикации недостоверной информации Росреестр информирует о порядке осуществления учетно-регистрационных действий.</w:t>
      </w:r>
    </w:p>
    <w:p w:rsidR="001C7FF9" w:rsidRDefault="001C7FF9">
      <w:pPr>
        <w:pStyle w:val="ConsPlusNormal"/>
        <w:spacing w:before="220"/>
        <w:ind w:firstLine="540"/>
        <w:jc w:val="both"/>
      </w:pPr>
      <w:r>
        <w:t>Росреестром не предъявляются требования по наличию в договорах купли-продажи формулировки относительно иностранных лиц. Стороны самостоятельно составляют договор купли-продажи и свободны в определении его условий (за исключением существенных условий сделки, предусмотренных действующим законодательством).</w:t>
      </w:r>
    </w:p>
    <w:p w:rsidR="001C7FF9" w:rsidRDefault="001C7FF9">
      <w:pPr>
        <w:pStyle w:val="ConsPlusNormal"/>
        <w:spacing w:before="220"/>
        <w:ind w:firstLine="540"/>
        <w:jc w:val="both"/>
      </w:pPr>
      <w:r>
        <w:t xml:space="preserve">Росреестр как орган регистрации прав при определении правомочий граждан Российской Федерации руководствуется положениями Федерального </w:t>
      </w:r>
      <w:hyperlink r:id="rId5" w:history="1">
        <w:r>
          <w:rPr>
            <w:color w:val="0000FF"/>
          </w:rPr>
          <w:t>закона</w:t>
        </w:r>
      </w:hyperlink>
      <w:r>
        <w:t xml:space="preserve"> N 62-ФЗ "О гражданстве Российской Федерации", согласно которому гражданин Российской Федерации, имеющий также иное гражданство, рассматривается Российской Федерацией только как гражданин Российской Федерации, если иное не предусмотрено международным договором Российской Федерации или федеральным законом.</w:t>
      </w:r>
    </w:p>
    <w:p w:rsidR="001C7FF9" w:rsidRDefault="001C7FF9">
      <w:pPr>
        <w:pStyle w:val="ConsPlusNormal"/>
        <w:spacing w:before="220"/>
        <w:ind w:firstLine="540"/>
        <w:jc w:val="both"/>
      </w:pPr>
      <w:r>
        <w:t>Таким образом, для регистрации прав при осуществлении сделок с недвижимостью в Росреестре юридически значимым является наличие гражданства Российской Федерации.</w:t>
      </w:r>
    </w:p>
    <w:p w:rsidR="001C7FF9" w:rsidRDefault="001C7FF9">
      <w:pPr>
        <w:pStyle w:val="ConsPlusNormal"/>
        <w:jc w:val="both"/>
      </w:pPr>
    </w:p>
    <w:p w:rsidR="001C7FF9" w:rsidRDefault="001C7FF9">
      <w:pPr>
        <w:pStyle w:val="ConsPlusNormal"/>
        <w:jc w:val="both"/>
      </w:pPr>
    </w:p>
    <w:p w:rsidR="001C7FF9" w:rsidRDefault="001C7FF9">
      <w:pPr>
        <w:pStyle w:val="ConsPlusNormal"/>
        <w:pBdr>
          <w:top w:val="single" w:sz="6" w:space="0" w:color="auto"/>
        </w:pBdr>
        <w:spacing w:before="100" w:after="100"/>
        <w:jc w:val="both"/>
        <w:rPr>
          <w:sz w:val="2"/>
          <w:szCs w:val="2"/>
        </w:rPr>
      </w:pPr>
    </w:p>
    <w:p w:rsidR="008F3B65" w:rsidRDefault="008F3B65">
      <w:bookmarkStart w:id="0" w:name="_GoBack"/>
      <w:bookmarkEnd w:id="0"/>
    </w:p>
    <w:sectPr w:rsidR="008F3B65" w:rsidSect="005D65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F9"/>
    <w:rsid w:val="001C7FF9"/>
    <w:rsid w:val="008F3B65"/>
    <w:rsid w:val="009A7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59977-6B83-4637-8ABB-AF7EA5FD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F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7F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7FF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DCCE844B4C43227D32A84F8BE95D03D63DFF784EF20A220B1387ED5589237C1F3BBFDE1FC884114AE88B46ECD65sFB"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Дроздова Елена Владимировна</dc:creator>
  <cp:keywords/>
  <dc:description/>
  <cp:lastModifiedBy>Дроздова Елена Владимировна</cp:lastModifiedBy>
  <cp:revision>1</cp:revision>
  <dcterms:created xsi:type="dcterms:W3CDTF">2022-03-22T01:44:00Z</dcterms:created>
  <dcterms:modified xsi:type="dcterms:W3CDTF">2022-03-22T01:45:00Z</dcterms:modified>
</cp:coreProperties>
</file>