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5C5C" w:rsidRPr="004F5108" w:rsidRDefault="006D5C5C" w:rsidP="004F5108">
      <w:pPr>
        <w:rPr>
          <w:szCs w:val="28"/>
        </w:rPr>
      </w:pPr>
    </w:p>
    <w:tbl>
      <w:tblPr>
        <w:tblStyle w:val="a4"/>
        <w:tblpPr w:leftFromText="180" w:rightFromText="180" w:vertAnchor="text" w:horzAnchor="margin" w:tblpXSpec="right" w:tblpY="4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46"/>
      </w:tblGrid>
      <w:tr w:rsidR="006D5C5C" w:rsidTr="00985B0F">
        <w:tc>
          <w:tcPr>
            <w:tcW w:w="6946" w:type="dxa"/>
          </w:tcPr>
          <w:p w:rsidR="004D59C4" w:rsidRPr="00682B8D" w:rsidRDefault="004D59C4" w:rsidP="004D59C4">
            <w:pPr>
              <w:spacing w:after="0"/>
              <w:jc w:val="center"/>
              <w:rPr>
                <w:rFonts w:cs="Times New Roman"/>
                <w:b/>
                <w:color w:val="2F5496" w:themeColor="accent5" w:themeShade="BF"/>
                <w:szCs w:val="28"/>
              </w:rPr>
            </w:pPr>
            <w:r w:rsidRPr="00682B8D">
              <w:rPr>
                <w:rFonts w:cs="Times New Roman"/>
                <w:b/>
                <w:color w:val="2F5496" w:themeColor="accent5" w:themeShade="BF"/>
                <w:szCs w:val="28"/>
              </w:rPr>
              <w:t>ИНФОРМАЦИЯ</w:t>
            </w:r>
          </w:p>
          <w:p w:rsidR="00985B0F" w:rsidRDefault="004D59C4" w:rsidP="004D59C4">
            <w:pPr>
              <w:spacing w:after="0"/>
              <w:ind w:firstLine="709"/>
              <w:jc w:val="center"/>
              <w:rPr>
                <w:rFonts w:cs="Times New Roman"/>
                <w:b/>
                <w:color w:val="2F5496" w:themeColor="accent5" w:themeShade="BF"/>
                <w:szCs w:val="28"/>
              </w:rPr>
            </w:pPr>
            <w:r w:rsidRPr="00682B8D">
              <w:rPr>
                <w:rFonts w:cs="Times New Roman"/>
                <w:b/>
                <w:color w:val="2F5496" w:themeColor="accent5" w:themeShade="BF"/>
                <w:szCs w:val="28"/>
              </w:rPr>
              <w:t xml:space="preserve">О ПРЕДОСТАВЛЕНИИ </w:t>
            </w:r>
          </w:p>
          <w:p w:rsidR="00985B0F" w:rsidRDefault="004D59C4" w:rsidP="004D59C4">
            <w:pPr>
              <w:spacing w:after="0"/>
              <w:ind w:firstLine="709"/>
              <w:jc w:val="center"/>
              <w:rPr>
                <w:rFonts w:eastAsia="Calibri"/>
                <w:color w:val="2F5496" w:themeColor="accent5" w:themeShade="BF"/>
              </w:rPr>
            </w:pPr>
            <w:r w:rsidRPr="00682B8D">
              <w:rPr>
                <w:rFonts w:cs="Times New Roman"/>
                <w:b/>
                <w:color w:val="2F5496" w:themeColor="accent5" w:themeShade="BF"/>
                <w:szCs w:val="28"/>
              </w:rPr>
              <w:t>ЕЖЕМЕСЯЧНОЙ ДЕНЕЖНОЙ ВЫПЛАТЫ</w:t>
            </w:r>
            <w:r w:rsidRPr="00682B8D">
              <w:rPr>
                <w:rFonts w:eastAsia="Calibri"/>
                <w:color w:val="2F5496" w:themeColor="accent5" w:themeShade="BF"/>
              </w:rPr>
              <w:t xml:space="preserve"> </w:t>
            </w:r>
          </w:p>
          <w:p w:rsidR="00985B0F" w:rsidRDefault="004D59C4" w:rsidP="004D59C4">
            <w:pPr>
              <w:spacing w:after="0"/>
              <w:ind w:firstLine="709"/>
              <w:jc w:val="center"/>
              <w:rPr>
                <w:rFonts w:eastAsia="Calibri" w:cs="Times New Roman"/>
                <w:b/>
                <w:color w:val="2F5496" w:themeColor="accent5" w:themeShade="BF"/>
                <w:szCs w:val="28"/>
              </w:rPr>
            </w:pPr>
            <w:r w:rsidRPr="00682B8D">
              <w:rPr>
                <w:rFonts w:eastAsia="Calibri" w:cs="Times New Roman"/>
                <w:b/>
                <w:color w:val="2F5496" w:themeColor="accent5" w:themeShade="BF"/>
                <w:szCs w:val="28"/>
              </w:rPr>
              <w:t xml:space="preserve">ОТДЕЛЬНЫМ КАТЕГОРИЯМ ГРАЖДАН, ПРОЖИВАЮЩИМ НА ТЕРРИТОРИИ </w:t>
            </w:r>
          </w:p>
          <w:p w:rsidR="006D5C5C" w:rsidRPr="004D59C4" w:rsidRDefault="004D59C4" w:rsidP="004D59C4">
            <w:pPr>
              <w:spacing w:after="0"/>
              <w:ind w:firstLine="709"/>
              <w:jc w:val="center"/>
              <w:rPr>
                <w:rFonts w:cs="Times New Roman"/>
                <w:b/>
                <w:szCs w:val="28"/>
              </w:rPr>
            </w:pPr>
            <w:r w:rsidRPr="00682B8D">
              <w:rPr>
                <w:rFonts w:eastAsia="Calibri" w:cs="Times New Roman"/>
                <w:b/>
                <w:color w:val="2F5496" w:themeColor="accent5" w:themeShade="BF"/>
                <w:szCs w:val="28"/>
              </w:rPr>
              <w:t>НОВОСИБИРСКОЙ ОБЛАСТИ</w:t>
            </w:r>
          </w:p>
        </w:tc>
      </w:tr>
    </w:tbl>
    <w:p w:rsidR="00110434" w:rsidRDefault="00985B0F" w:rsidP="00B9736F">
      <w:pPr>
        <w:autoSpaceDE w:val="0"/>
        <w:autoSpaceDN w:val="0"/>
        <w:spacing w:after="0" w:line="240" w:lineRule="auto"/>
        <w:rPr>
          <w:rFonts w:eastAsia="Times New Roman" w:cs="Times New Roman"/>
          <w:szCs w:val="28"/>
          <w:lang w:val="uk-UA" w:eastAsia="ru-RU"/>
        </w:rPr>
      </w:pPr>
      <w:r w:rsidRPr="006D3F7E">
        <w:rPr>
          <w:noProof/>
          <w:szCs w:val="28"/>
          <w:lang w:eastAsia="ru-RU"/>
        </w:rPr>
        <w:drawing>
          <wp:inline distT="0" distB="0" distL="0" distR="0" wp14:anchorId="320A943C" wp14:editId="5AE57EB6">
            <wp:extent cx="1745672" cy="794933"/>
            <wp:effectExtent l="0" t="0" r="6985" b="5715"/>
            <wp:docPr id="25" name="Рисунок 25" descr="C:\Users\bava\AppData\Local\Microsoft\Windows\INetCache\Content.Outlook\MWB3M2IM\Лого Ново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ava\AppData\Local\Microsoft\Windows\INetCache\Content.Outlook\MWB3M2IM\Лого Новое.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03678" cy="821347"/>
                    </a:xfrm>
                    <a:prstGeom prst="rect">
                      <a:avLst/>
                    </a:prstGeom>
                    <a:noFill/>
                    <a:ln>
                      <a:noFill/>
                    </a:ln>
                  </pic:spPr>
                </pic:pic>
              </a:graphicData>
            </a:graphic>
          </wp:inline>
        </w:drawing>
      </w:r>
    </w:p>
    <w:p w:rsidR="00985B0F" w:rsidRDefault="00985B0F" w:rsidP="00B9736F">
      <w:pPr>
        <w:autoSpaceDE w:val="0"/>
        <w:autoSpaceDN w:val="0"/>
        <w:spacing w:after="0" w:line="240" w:lineRule="auto"/>
        <w:rPr>
          <w:rFonts w:eastAsia="Times New Roman" w:cs="Times New Roman"/>
          <w:szCs w:val="28"/>
          <w:lang w:val="uk-UA" w:eastAsia="ru-RU"/>
        </w:rPr>
      </w:pPr>
    </w:p>
    <w:p w:rsidR="00985B0F" w:rsidRDefault="00985B0F" w:rsidP="00B9736F">
      <w:pPr>
        <w:autoSpaceDE w:val="0"/>
        <w:autoSpaceDN w:val="0"/>
        <w:spacing w:after="0" w:line="240" w:lineRule="auto"/>
        <w:rPr>
          <w:rFonts w:eastAsia="Times New Roman" w:cs="Times New Roman"/>
          <w:szCs w:val="28"/>
          <w:lang w:val="uk-UA" w:eastAsia="ru-RU"/>
        </w:rPr>
      </w:pPr>
    </w:p>
    <w:p w:rsidR="004D59C4" w:rsidRDefault="004D59C4" w:rsidP="00B9736F">
      <w:pPr>
        <w:autoSpaceDE w:val="0"/>
        <w:autoSpaceDN w:val="0"/>
        <w:spacing w:after="0" w:line="240" w:lineRule="auto"/>
        <w:rPr>
          <w:rFonts w:eastAsia="Times New Roman" w:cs="Times New Roman"/>
          <w:szCs w:val="28"/>
          <w:lang w:val="uk-UA" w:eastAsia="ru-RU"/>
        </w:rPr>
      </w:pPr>
    </w:p>
    <w:p w:rsidR="004D59C4" w:rsidRPr="00BC7A92" w:rsidRDefault="004D59C4" w:rsidP="004D59C4">
      <w:pPr>
        <w:autoSpaceDE w:val="0"/>
        <w:autoSpaceDN w:val="0"/>
        <w:adjustRightInd w:val="0"/>
        <w:spacing w:after="0" w:line="240" w:lineRule="auto"/>
        <w:ind w:firstLine="709"/>
        <w:rPr>
          <w:rFonts w:cs="Times New Roman"/>
          <w:szCs w:val="28"/>
        </w:rPr>
      </w:pPr>
      <w:r w:rsidRPr="00BC7A92">
        <w:rPr>
          <w:rFonts w:cs="Times New Roman"/>
          <w:szCs w:val="28"/>
        </w:rPr>
        <w:t xml:space="preserve">В соответствии с </w:t>
      </w:r>
      <w:r>
        <w:rPr>
          <w:rFonts w:cs="Times New Roman"/>
          <w:szCs w:val="28"/>
        </w:rPr>
        <w:t xml:space="preserve">Законом Новосибирской области от 29.12.2004 № 253-ОЗ «О мерах социальной поддержки отдельных категорий граждан, проживающих в Новосибирской области» </w:t>
      </w:r>
      <w:r w:rsidRPr="00BC7A92">
        <w:rPr>
          <w:rFonts w:cs="Times New Roman"/>
          <w:szCs w:val="28"/>
        </w:rPr>
        <w:t>предоставление</w:t>
      </w:r>
      <w:r>
        <w:rPr>
          <w:rFonts w:cs="Times New Roman"/>
          <w:szCs w:val="28"/>
        </w:rPr>
        <w:t xml:space="preserve"> ежемесячной денежной выплаты (далее –</w:t>
      </w:r>
      <w:r w:rsidRPr="00BC7A92">
        <w:rPr>
          <w:rFonts w:cs="Times New Roman"/>
          <w:szCs w:val="28"/>
        </w:rPr>
        <w:t xml:space="preserve"> ЕДВ</w:t>
      </w:r>
      <w:r>
        <w:rPr>
          <w:rFonts w:cs="Times New Roman"/>
          <w:szCs w:val="28"/>
        </w:rPr>
        <w:t>)</w:t>
      </w:r>
      <w:r w:rsidRPr="00BC7A92">
        <w:rPr>
          <w:rFonts w:cs="Times New Roman"/>
          <w:szCs w:val="28"/>
        </w:rPr>
        <w:t xml:space="preserve"> осуществляется через государственные казенные учреждения Новосибирской области центры социал</w:t>
      </w:r>
      <w:bookmarkStart w:id="0" w:name="_GoBack"/>
      <w:bookmarkEnd w:id="0"/>
      <w:r w:rsidRPr="00BC7A92">
        <w:rPr>
          <w:rFonts w:cs="Times New Roman"/>
          <w:szCs w:val="28"/>
        </w:rPr>
        <w:t>ьной поддержки населения</w:t>
      </w:r>
      <w:r w:rsidRPr="00632B99">
        <w:rPr>
          <w:rFonts w:cs="Times New Roman"/>
          <w:szCs w:val="28"/>
        </w:rPr>
        <w:t xml:space="preserve"> </w:t>
      </w:r>
      <w:r>
        <w:rPr>
          <w:rFonts w:cs="Times New Roman"/>
          <w:szCs w:val="28"/>
        </w:rPr>
        <w:t>(</w:t>
      </w:r>
      <w:r w:rsidRPr="00BC7A92">
        <w:rPr>
          <w:rFonts w:cs="Times New Roman"/>
          <w:szCs w:val="28"/>
        </w:rPr>
        <w:t>далее – центры</w:t>
      </w:r>
      <w:r>
        <w:rPr>
          <w:rFonts w:cs="Times New Roman"/>
          <w:szCs w:val="28"/>
        </w:rPr>
        <w:t xml:space="preserve"> (клиентские службы)</w:t>
      </w:r>
      <w:r w:rsidRPr="00BC7A92">
        <w:rPr>
          <w:rFonts w:cs="Times New Roman"/>
          <w:szCs w:val="28"/>
        </w:rPr>
        <w:t>), подведомственные министерству труда и социального развития Новосибирской области (</w:t>
      </w:r>
      <w:r>
        <w:rPr>
          <w:rFonts w:cs="Times New Roman"/>
          <w:szCs w:val="28"/>
        </w:rPr>
        <w:t xml:space="preserve">далее – министерство) </w:t>
      </w:r>
      <w:r w:rsidRPr="00BC7A92">
        <w:rPr>
          <w:rFonts w:cs="Times New Roman"/>
          <w:szCs w:val="28"/>
        </w:rPr>
        <w:t>следующим категориям граждан:</w:t>
      </w:r>
    </w:p>
    <w:p w:rsidR="004D59C4" w:rsidRPr="00172B88" w:rsidRDefault="004D59C4" w:rsidP="004D59C4">
      <w:pPr>
        <w:autoSpaceDE w:val="0"/>
        <w:autoSpaceDN w:val="0"/>
        <w:adjustRightInd w:val="0"/>
        <w:spacing w:after="0" w:line="240" w:lineRule="auto"/>
        <w:ind w:firstLine="709"/>
        <w:rPr>
          <w:rFonts w:cs="Times New Roman"/>
          <w:szCs w:val="28"/>
        </w:rPr>
      </w:pPr>
      <w:r w:rsidRPr="00172B88">
        <w:rPr>
          <w:rFonts w:cs="Times New Roman"/>
          <w:szCs w:val="28"/>
        </w:rPr>
        <w:t>1) лицам, подвергшимся политическим репрессиям и признанным реабилитированными;</w:t>
      </w:r>
    </w:p>
    <w:p w:rsidR="004D59C4" w:rsidRPr="00172B88" w:rsidRDefault="004D59C4" w:rsidP="004D59C4">
      <w:pPr>
        <w:autoSpaceDE w:val="0"/>
        <w:autoSpaceDN w:val="0"/>
        <w:adjustRightInd w:val="0"/>
        <w:spacing w:after="0" w:line="240" w:lineRule="auto"/>
        <w:ind w:firstLine="709"/>
        <w:rPr>
          <w:rFonts w:cs="Times New Roman"/>
          <w:szCs w:val="28"/>
        </w:rPr>
      </w:pPr>
      <w:r w:rsidRPr="00172B88">
        <w:rPr>
          <w:rFonts w:cs="Times New Roman"/>
          <w:szCs w:val="28"/>
        </w:rPr>
        <w:t>2) лицам, признанным пострадавшими от политических репрессий;</w:t>
      </w:r>
    </w:p>
    <w:p w:rsidR="004D59C4" w:rsidRPr="00172B88" w:rsidRDefault="004D59C4" w:rsidP="004D59C4">
      <w:pPr>
        <w:autoSpaceDE w:val="0"/>
        <w:autoSpaceDN w:val="0"/>
        <w:adjustRightInd w:val="0"/>
        <w:spacing w:after="0" w:line="240" w:lineRule="auto"/>
        <w:ind w:firstLine="709"/>
        <w:rPr>
          <w:rFonts w:cs="Times New Roman"/>
          <w:szCs w:val="28"/>
        </w:rPr>
      </w:pPr>
      <w:r w:rsidRPr="00172B88">
        <w:rPr>
          <w:rFonts w:cs="Times New Roman"/>
          <w:szCs w:val="28"/>
        </w:rPr>
        <w:t>3) лицам, проработавшим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награжденным орденами или медалями СССР за самоотверженный труд в период Великой Отечественной войны;</w:t>
      </w:r>
    </w:p>
    <w:p w:rsidR="004D59C4" w:rsidRPr="00172B88" w:rsidRDefault="004D59C4" w:rsidP="004D59C4">
      <w:pPr>
        <w:autoSpaceDE w:val="0"/>
        <w:autoSpaceDN w:val="0"/>
        <w:adjustRightInd w:val="0"/>
        <w:spacing w:after="0" w:line="240" w:lineRule="auto"/>
        <w:ind w:firstLine="709"/>
        <w:rPr>
          <w:rFonts w:cs="Times New Roman"/>
          <w:szCs w:val="28"/>
        </w:rPr>
      </w:pPr>
      <w:r w:rsidRPr="00172B88">
        <w:rPr>
          <w:rFonts w:cs="Times New Roman"/>
          <w:szCs w:val="28"/>
        </w:rPr>
        <w:t>4) ветеранам труда, гражданам, приравненным к ним по состоянию на 31 декабря 2004 года;</w:t>
      </w:r>
    </w:p>
    <w:p w:rsidR="004D59C4" w:rsidRPr="00172B88" w:rsidRDefault="004D59C4" w:rsidP="004D59C4">
      <w:pPr>
        <w:autoSpaceDE w:val="0"/>
        <w:autoSpaceDN w:val="0"/>
        <w:adjustRightInd w:val="0"/>
        <w:spacing w:after="0" w:line="240" w:lineRule="auto"/>
        <w:ind w:firstLine="709"/>
        <w:rPr>
          <w:rFonts w:cs="Times New Roman"/>
          <w:szCs w:val="28"/>
        </w:rPr>
      </w:pPr>
      <w:r w:rsidRPr="00172B88">
        <w:rPr>
          <w:rFonts w:cs="Times New Roman"/>
          <w:szCs w:val="28"/>
        </w:rPr>
        <w:t>5) ветеранам труда Новосибирской области.</w:t>
      </w:r>
    </w:p>
    <w:p w:rsidR="004D59C4" w:rsidRDefault="004D59C4" w:rsidP="004D59C4">
      <w:pPr>
        <w:autoSpaceDE w:val="0"/>
        <w:autoSpaceDN w:val="0"/>
        <w:adjustRightInd w:val="0"/>
        <w:spacing w:after="0" w:line="240" w:lineRule="auto"/>
        <w:ind w:firstLine="709"/>
        <w:rPr>
          <w:rFonts w:cs="Times New Roman"/>
          <w:szCs w:val="28"/>
        </w:rPr>
      </w:pPr>
      <w:r>
        <w:rPr>
          <w:rFonts w:cs="Times New Roman"/>
          <w:szCs w:val="28"/>
        </w:rPr>
        <w:t xml:space="preserve">Обращаем Ваше внимание, что при наличии у гражданина права на получение одной и той же меры социальной поддержки по разным основаниям соответствующая мера социальной поддержки предоставляется по одному основанию по выбору гражданина. </w:t>
      </w:r>
    </w:p>
    <w:p w:rsidR="004D59C4" w:rsidRDefault="004D59C4" w:rsidP="004D59C4">
      <w:pPr>
        <w:spacing w:after="0" w:line="240" w:lineRule="auto"/>
        <w:ind w:firstLine="709"/>
        <w:rPr>
          <w:rFonts w:cs="Times New Roman"/>
          <w:szCs w:val="28"/>
        </w:rPr>
      </w:pPr>
      <w:r w:rsidRPr="005431CA">
        <w:rPr>
          <w:rFonts w:cs="Times New Roman"/>
          <w:szCs w:val="28"/>
        </w:rPr>
        <w:t xml:space="preserve">Например, если </w:t>
      </w:r>
      <w:r>
        <w:rPr>
          <w:rFonts w:cs="Times New Roman"/>
          <w:szCs w:val="28"/>
        </w:rPr>
        <w:t>у гражданина одновременно имеются удостоверения о праве на меры социальной поддержки «В</w:t>
      </w:r>
      <w:r w:rsidRPr="005431CA">
        <w:rPr>
          <w:rFonts w:cs="Times New Roman"/>
          <w:szCs w:val="28"/>
        </w:rPr>
        <w:t>етеран труда</w:t>
      </w:r>
      <w:r>
        <w:rPr>
          <w:rFonts w:cs="Times New Roman"/>
          <w:szCs w:val="28"/>
        </w:rPr>
        <w:t>»</w:t>
      </w:r>
      <w:r w:rsidRPr="005431CA">
        <w:rPr>
          <w:rFonts w:cs="Times New Roman"/>
          <w:szCs w:val="28"/>
        </w:rPr>
        <w:t xml:space="preserve"> и </w:t>
      </w:r>
      <w:r>
        <w:rPr>
          <w:rFonts w:cs="Times New Roman"/>
          <w:szCs w:val="28"/>
        </w:rPr>
        <w:t>«В</w:t>
      </w:r>
      <w:r w:rsidRPr="005431CA">
        <w:rPr>
          <w:rFonts w:cs="Times New Roman"/>
          <w:szCs w:val="28"/>
        </w:rPr>
        <w:t>етеран труда Новосибирской области</w:t>
      </w:r>
      <w:r>
        <w:rPr>
          <w:rFonts w:cs="Times New Roman"/>
          <w:szCs w:val="28"/>
        </w:rPr>
        <w:t>»</w:t>
      </w:r>
      <w:r w:rsidRPr="005431CA">
        <w:rPr>
          <w:rFonts w:cs="Times New Roman"/>
          <w:szCs w:val="28"/>
        </w:rPr>
        <w:t>, то ему будет</w:t>
      </w:r>
      <w:r>
        <w:rPr>
          <w:rFonts w:cs="Times New Roman"/>
          <w:szCs w:val="28"/>
        </w:rPr>
        <w:t xml:space="preserve"> </w:t>
      </w:r>
      <w:r w:rsidRPr="005431CA">
        <w:rPr>
          <w:rFonts w:cs="Times New Roman"/>
          <w:szCs w:val="28"/>
        </w:rPr>
        <w:t xml:space="preserve">предоставляться </w:t>
      </w:r>
      <w:r w:rsidRPr="007375BD">
        <w:rPr>
          <w:rFonts w:cs="Times New Roman"/>
          <w:szCs w:val="28"/>
          <w:u w:val="single"/>
        </w:rPr>
        <w:t>только одна ЕДВ</w:t>
      </w:r>
      <w:r>
        <w:rPr>
          <w:rFonts w:cs="Times New Roman"/>
          <w:szCs w:val="28"/>
        </w:rPr>
        <w:t xml:space="preserve"> по одному правовому основанию. </w:t>
      </w:r>
    </w:p>
    <w:p w:rsidR="004D59C4" w:rsidRPr="005431CA" w:rsidRDefault="004D59C4" w:rsidP="004D59C4">
      <w:pPr>
        <w:spacing w:after="0" w:line="240" w:lineRule="auto"/>
        <w:ind w:firstLine="709"/>
        <w:rPr>
          <w:rFonts w:cs="Times New Roman"/>
          <w:szCs w:val="28"/>
        </w:rPr>
      </w:pPr>
      <w:r>
        <w:rPr>
          <w:rFonts w:cs="Times New Roman"/>
          <w:szCs w:val="28"/>
        </w:rPr>
        <w:t>Также будет определяться право на получение ЕДВ, если гражданин относится одновременно к иным категориям граждан, предоставление ЕДВ которым осуществляется через центры (клиентские службы).</w:t>
      </w:r>
    </w:p>
    <w:p w:rsidR="004D59C4" w:rsidRDefault="004D59C4" w:rsidP="004D59C4">
      <w:pPr>
        <w:spacing w:after="0" w:line="240" w:lineRule="auto"/>
        <w:ind w:firstLine="709"/>
        <w:rPr>
          <w:rFonts w:cs="Times New Roman"/>
          <w:szCs w:val="28"/>
        </w:rPr>
      </w:pPr>
      <w:r>
        <w:rPr>
          <w:rFonts w:cs="Times New Roman"/>
          <w:szCs w:val="28"/>
        </w:rPr>
        <w:t>Однако, если гражданин, например, будет иметь право на получение ЕДВ                         как ветеран труда и как гражданин, потерявший родителей в годы В</w:t>
      </w:r>
      <w:r w:rsidR="00EC4CAE">
        <w:rPr>
          <w:rFonts w:cs="Times New Roman"/>
          <w:szCs w:val="28"/>
        </w:rPr>
        <w:t>еликой Отечественной войны 1941-</w:t>
      </w:r>
      <w:r>
        <w:rPr>
          <w:rFonts w:cs="Times New Roman"/>
          <w:szCs w:val="28"/>
        </w:rPr>
        <w:t>1945 годов, то ему будет предоставляться ЕДВ по двум указанным правовым основаниям.</w:t>
      </w:r>
    </w:p>
    <w:p w:rsidR="004D59C4" w:rsidRPr="00F26B61" w:rsidRDefault="004D59C4" w:rsidP="004D59C4">
      <w:pPr>
        <w:autoSpaceDE w:val="0"/>
        <w:autoSpaceDN w:val="0"/>
        <w:adjustRightInd w:val="0"/>
        <w:spacing w:after="0" w:line="240" w:lineRule="auto"/>
        <w:ind w:firstLine="709"/>
        <w:rPr>
          <w:rFonts w:eastAsia="Times New Roman" w:cs="Times New Roman"/>
          <w:szCs w:val="28"/>
          <w:lang w:eastAsia="ru-RU"/>
        </w:rPr>
      </w:pPr>
      <w:r w:rsidRPr="00F26B61">
        <w:rPr>
          <w:rFonts w:eastAsia="Times New Roman" w:cs="Times New Roman"/>
          <w:szCs w:val="28"/>
          <w:lang w:eastAsia="ru-RU"/>
        </w:rPr>
        <w:t>В отношении ветеранов и инвалидов в части предоставления ЕДВ действуют специальные нормы федерального законодательства, которыми установлено, что если гражданин одновременно</w:t>
      </w:r>
      <w:r>
        <w:rPr>
          <w:rFonts w:eastAsia="Times New Roman" w:cs="Times New Roman"/>
          <w:szCs w:val="28"/>
          <w:lang w:eastAsia="ru-RU"/>
        </w:rPr>
        <w:t xml:space="preserve"> имеет право на ЕДВ по</w:t>
      </w:r>
      <w:r w:rsidRPr="00F26B61">
        <w:rPr>
          <w:rFonts w:eastAsia="Times New Roman" w:cs="Times New Roman"/>
          <w:szCs w:val="28"/>
          <w:lang w:eastAsia="ru-RU"/>
        </w:rPr>
        <w:t xml:space="preserve"> федеральным законам или </w:t>
      </w:r>
      <w:r w:rsidRPr="00F26B61">
        <w:rPr>
          <w:rFonts w:eastAsia="Times New Roman" w:cs="Times New Roman"/>
          <w:szCs w:val="28"/>
          <w:lang w:eastAsia="ru-RU"/>
        </w:rPr>
        <w:lastRenderedPageBreak/>
        <w:t xml:space="preserve">иному нормативному правовому акту, ему предоставляется </w:t>
      </w:r>
      <w:r w:rsidRPr="00F26B61">
        <w:rPr>
          <w:rFonts w:eastAsia="Times New Roman" w:cs="Times New Roman"/>
          <w:szCs w:val="28"/>
          <w:u w:val="single"/>
          <w:lang w:eastAsia="ru-RU"/>
        </w:rPr>
        <w:t>одна ЕДВ</w:t>
      </w:r>
      <w:r w:rsidRPr="00F26B61">
        <w:rPr>
          <w:rFonts w:eastAsia="Times New Roman" w:cs="Times New Roman"/>
          <w:szCs w:val="28"/>
          <w:lang w:eastAsia="ru-RU"/>
        </w:rPr>
        <w:t xml:space="preserve"> либо по федеральным законам или иному нормативному правовому акту по</w:t>
      </w:r>
      <w:r>
        <w:rPr>
          <w:rFonts w:eastAsia="Times New Roman" w:cs="Times New Roman"/>
          <w:szCs w:val="28"/>
          <w:lang w:eastAsia="ru-RU"/>
        </w:rPr>
        <w:t xml:space="preserve"> его</w:t>
      </w:r>
      <w:r w:rsidRPr="00F26B61">
        <w:rPr>
          <w:rFonts w:eastAsia="Times New Roman" w:cs="Times New Roman"/>
          <w:szCs w:val="28"/>
          <w:lang w:eastAsia="ru-RU"/>
        </w:rPr>
        <w:t xml:space="preserve"> выбору.</w:t>
      </w:r>
    </w:p>
    <w:p w:rsidR="004D59C4" w:rsidRPr="00F26B61" w:rsidRDefault="004D59C4" w:rsidP="004D59C4">
      <w:pPr>
        <w:autoSpaceDE w:val="0"/>
        <w:autoSpaceDN w:val="0"/>
        <w:adjustRightInd w:val="0"/>
        <w:spacing w:after="0" w:line="240" w:lineRule="auto"/>
        <w:ind w:firstLine="709"/>
        <w:rPr>
          <w:rFonts w:eastAsia="Times New Roman" w:cs="Times New Roman"/>
          <w:color w:val="000000"/>
          <w:spacing w:val="-8"/>
          <w:szCs w:val="28"/>
          <w:lang w:eastAsia="ru-RU"/>
        </w:rPr>
      </w:pPr>
      <w:r w:rsidRPr="00F26B61">
        <w:rPr>
          <w:rFonts w:eastAsia="Times New Roman" w:cs="Times New Roman"/>
          <w:szCs w:val="28"/>
          <w:lang w:eastAsia="ru-RU"/>
        </w:rPr>
        <w:t xml:space="preserve">Таким образом, в нормативных правовых актах федерального законодательства, регулирующих предоставление ЕДВ, установлено право гражданина на получение </w:t>
      </w:r>
      <w:r w:rsidRPr="00F26B61">
        <w:rPr>
          <w:rFonts w:eastAsia="Times New Roman" w:cs="Times New Roman"/>
          <w:szCs w:val="28"/>
          <w:u w:val="single"/>
          <w:lang w:eastAsia="ru-RU"/>
        </w:rPr>
        <w:t>одной ЕДВ</w:t>
      </w:r>
      <w:r w:rsidRPr="00F26B61">
        <w:rPr>
          <w:rFonts w:eastAsia="Times New Roman" w:cs="Times New Roman"/>
          <w:szCs w:val="28"/>
          <w:lang w:eastAsia="ru-RU"/>
        </w:rPr>
        <w:t xml:space="preserve"> по его выбору,</w:t>
      </w:r>
      <w:r w:rsidRPr="00F26B61">
        <w:rPr>
          <w:rFonts w:eastAsia="Times New Roman" w:cs="Times New Roman"/>
          <w:color w:val="000000"/>
          <w:spacing w:val="-8"/>
          <w:szCs w:val="28"/>
          <w:lang w:eastAsia="ru-RU"/>
        </w:rPr>
        <w:t xml:space="preserve"> независимо от правового основания, по которому она устанавливается.</w:t>
      </w:r>
    </w:p>
    <w:p w:rsidR="004D59C4" w:rsidRPr="00F26B61" w:rsidRDefault="004D59C4" w:rsidP="004D59C4">
      <w:pPr>
        <w:autoSpaceDE w:val="0"/>
        <w:autoSpaceDN w:val="0"/>
        <w:adjustRightInd w:val="0"/>
        <w:spacing w:after="0" w:line="240" w:lineRule="auto"/>
        <w:ind w:firstLine="709"/>
        <w:rPr>
          <w:rFonts w:eastAsia="Times New Roman" w:cs="Times New Roman"/>
          <w:szCs w:val="28"/>
          <w:lang w:eastAsia="ru-RU"/>
        </w:rPr>
      </w:pPr>
      <w:r w:rsidRPr="00F26B61">
        <w:rPr>
          <w:rFonts w:eastAsia="Times New Roman" w:cs="Times New Roman"/>
          <w:color w:val="000000"/>
          <w:spacing w:val="-8"/>
          <w:szCs w:val="28"/>
          <w:lang w:eastAsia="ru-RU"/>
        </w:rPr>
        <w:t xml:space="preserve">Основанием являются правоустанавливающие документы, согласно которым гражданин относится к числу граждан, имеющих право на </w:t>
      </w:r>
      <w:r w:rsidRPr="00F26B61">
        <w:rPr>
          <w:rFonts w:eastAsia="Times New Roman" w:cs="Times New Roman"/>
          <w:szCs w:val="28"/>
          <w:lang w:eastAsia="ru-RU"/>
        </w:rPr>
        <w:t>предоставление мер социальной поддержки (в том числе ЕДВ), в рамках действующего законодательства (например, справка федерального государственного учреждения медико-социальной экспертизы об инвалидности, удостоверение о праве на предоставление мер социальной поддержки).</w:t>
      </w:r>
    </w:p>
    <w:p w:rsidR="004D59C4" w:rsidRDefault="004D59C4" w:rsidP="004D59C4">
      <w:pPr>
        <w:autoSpaceDE w:val="0"/>
        <w:autoSpaceDN w:val="0"/>
        <w:spacing w:after="0" w:line="240" w:lineRule="auto"/>
        <w:ind w:firstLine="709"/>
        <w:rPr>
          <w:rFonts w:eastAsia="Times New Roman" w:cs="Times New Roman"/>
          <w:szCs w:val="28"/>
          <w:lang w:eastAsia="ru-RU"/>
        </w:rPr>
      </w:pPr>
      <w:r>
        <w:rPr>
          <w:rFonts w:eastAsia="Times New Roman" w:cs="Times New Roman"/>
          <w:szCs w:val="28"/>
          <w:lang w:eastAsia="ru-RU"/>
        </w:rPr>
        <w:t>Например, гражданин является</w:t>
      </w:r>
      <w:r w:rsidRPr="00F26B61">
        <w:rPr>
          <w:rFonts w:eastAsia="Times New Roman" w:cs="Times New Roman"/>
          <w:szCs w:val="28"/>
          <w:lang w:eastAsia="ru-RU"/>
        </w:rPr>
        <w:t xml:space="preserve"> инвалидом 2 группы</w:t>
      </w:r>
      <w:r>
        <w:rPr>
          <w:rFonts w:eastAsia="Times New Roman" w:cs="Times New Roman"/>
          <w:szCs w:val="28"/>
          <w:lang w:eastAsia="ru-RU"/>
        </w:rPr>
        <w:t xml:space="preserve"> и ветераном труда.</w:t>
      </w:r>
    </w:p>
    <w:p w:rsidR="004D59C4" w:rsidRPr="00F26B61" w:rsidRDefault="004D59C4" w:rsidP="004D59C4">
      <w:pPr>
        <w:autoSpaceDE w:val="0"/>
        <w:autoSpaceDN w:val="0"/>
        <w:spacing w:after="0" w:line="240" w:lineRule="auto"/>
        <w:ind w:firstLine="709"/>
        <w:rPr>
          <w:rFonts w:eastAsia="Times New Roman" w:cs="Times New Roman"/>
          <w:szCs w:val="28"/>
          <w:lang w:eastAsia="ru-RU"/>
        </w:rPr>
      </w:pPr>
      <w:r w:rsidRPr="00F26B61">
        <w:rPr>
          <w:rFonts w:eastAsia="Times New Roman" w:cs="Times New Roman"/>
          <w:szCs w:val="28"/>
          <w:lang w:eastAsia="ru-RU"/>
        </w:rPr>
        <w:t xml:space="preserve">Поскольку размер ЕДВ, установленный </w:t>
      </w:r>
      <w:r>
        <w:rPr>
          <w:rFonts w:eastAsia="Times New Roman" w:cs="Times New Roman"/>
          <w:szCs w:val="28"/>
          <w:lang w:eastAsia="ru-RU"/>
        </w:rPr>
        <w:t xml:space="preserve">в соответствии с действующим законодательством </w:t>
      </w:r>
      <w:r w:rsidRPr="00F26B61">
        <w:rPr>
          <w:rFonts w:eastAsia="Times New Roman" w:cs="Times New Roman"/>
          <w:szCs w:val="28"/>
          <w:lang w:eastAsia="ru-RU"/>
        </w:rPr>
        <w:t xml:space="preserve">ветеранам труда ниже, чем размер ЕДВ, установленный инвалидам, то </w:t>
      </w:r>
      <w:r>
        <w:rPr>
          <w:rFonts w:eastAsia="Times New Roman" w:cs="Times New Roman"/>
          <w:szCs w:val="28"/>
          <w:lang w:eastAsia="ru-RU"/>
        </w:rPr>
        <w:t xml:space="preserve">гражданину </w:t>
      </w:r>
      <w:r w:rsidRPr="00F26B61">
        <w:rPr>
          <w:rFonts w:eastAsia="Times New Roman" w:cs="Times New Roman"/>
          <w:szCs w:val="28"/>
          <w:lang w:eastAsia="ru-RU"/>
        </w:rPr>
        <w:t xml:space="preserve">предоставляется </w:t>
      </w:r>
      <w:r w:rsidRPr="00F26B61">
        <w:rPr>
          <w:rFonts w:eastAsia="Times New Roman" w:cs="Times New Roman"/>
          <w:szCs w:val="28"/>
          <w:u w:val="single"/>
          <w:lang w:eastAsia="ru-RU"/>
        </w:rPr>
        <w:t>одна ЕДВ</w:t>
      </w:r>
      <w:r w:rsidRPr="00F26B61">
        <w:rPr>
          <w:rFonts w:eastAsia="Times New Roman" w:cs="Times New Roman"/>
          <w:szCs w:val="28"/>
          <w:lang w:eastAsia="ru-RU"/>
        </w:rPr>
        <w:t>, имеющая более высокий размер, т.е. как инвалиду 2 группы.</w:t>
      </w:r>
    </w:p>
    <w:p w:rsidR="004D59C4" w:rsidRDefault="004D59C4" w:rsidP="004D59C4">
      <w:pPr>
        <w:autoSpaceDE w:val="0"/>
        <w:autoSpaceDN w:val="0"/>
        <w:spacing w:after="0" w:line="240" w:lineRule="auto"/>
        <w:ind w:firstLine="709"/>
        <w:rPr>
          <w:rFonts w:eastAsia="Times New Roman" w:cs="Times New Roman"/>
          <w:szCs w:val="28"/>
          <w:lang w:eastAsia="ru-RU"/>
        </w:rPr>
      </w:pPr>
      <w:r>
        <w:rPr>
          <w:rFonts w:eastAsia="Times New Roman" w:cs="Times New Roman"/>
          <w:szCs w:val="28"/>
          <w:lang w:eastAsia="ru-RU"/>
        </w:rPr>
        <w:t>В</w:t>
      </w:r>
      <w:r w:rsidRPr="00F26B61">
        <w:rPr>
          <w:rFonts w:eastAsia="Times New Roman" w:cs="Times New Roman"/>
          <w:szCs w:val="28"/>
          <w:lang w:eastAsia="ru-RU"/>
        </w:rPr>
        <w:t xml:space="preserve"> соответствии с </w:t>
      </w:r>
      <w:r>
        <w:rPr>
          <w:rFonts w:eastAsia="Times New Roman" w:cs="Times New Roman"/>
          <w:szCs w:val="28"/>
          <w:lang w:eastAsia="ru-RU"/>
        </w:rPr>
        <w:t>действующим законодательством</w:t>
      </w:r>
      <w:r w:rsidRPr="00F26B61">
        <w:rPr>
          <w:rFonts w:eastAsia="Times New Roman" w:cs="Times New Roman"/>
          <w:szCs w:val="28"/>
          <w:lang w:eastAsia="ru-RU"/>
        </w:rPr>
        <w:t xml:space="preserve"> предоставление ЕДВ </w:t>
      </w:r>
      <w:r>
        <w:rPr>
          <w:rFonts w:eastAsia="Times New Roman" w:cs="Times New Roman"/>
          <w:szCs w:val="28"/>
          <w:lang w:eastAsia="ru-RU"/>
        </w:rPr>
        <w:t>по инвалидности ему</w:t>
      </w:r>
      <w:r w:rsidRPr="00F26B61">
        <w:rPr>
          <w:rFonts w:eastAsia="Times New Roman" w:cs="Times New Roman"/>
          <w:szCs w:val="28"/>
          <w:lang w:eastAsia="ru-RU"/>
        </w:rPr>
        <w:t xml:space="preserve"> осуществляется территориальным органом </w:t>
      </w:r>
      <w:r>
        <w:rPr>
          <w:rFonts w:eastAsia="Times New Roman" w:cs="Times New Roman"/>
          <w:szCs w:val="28"/>
          <w:lang w:eastAsia="ru-RU"/>
        </w:rPr>
        <w:t>Фонда пенсионного и социального</w:t>
      </w:r>
      <w:r w:rsidRPr="00F26B61">
        <w:rPr>
          <w:rFonts w:eastAsia="Times New Roman" w:cs="Times New Roman"/>
          <w:szCs w:val="28"/>
          <w:lang w:eastAsia="ru-RU"/>
        </w:rPr>
        <w:t xml:space="preserve"> </w:t>
      </w:r>
      <w:r>
        <w:rPr>
          <w:rFonts w:eastAsia="Times New Roman" w:cs="Times New Roman"/>
          <w:szCs w:val="28"/>
          <w:lang w:eastAsia="ru-RU"/>
        </w:rPr>
        <w:t>страхования</w:t>
      </w:r>
      <w:r w:rsidRPr="00F26B61">
        <w:rPr>
          <w:rFonts w:eastAsia="Times New Roman" w:cs="Times New Roman"/>
          <w:szCs w:val="28"/>
          <w:lang w:eastAsia="ru-RU"/>
        </w:rPr>
        <w:t xml:space="preserve"> Росси</w:t>
      </w:r>
      <w:r>
        <w:rPr>
          <w:rFonts w:eastAsia="Times New Roman" w:cs="Times New Roman"/>
          <w:szCs w:val="28"/>
          <w:lang w:eastAsia="ru-RU"/>
        </w:rPr>
        <w:t>йской Федерации (далее – Социальный фонд России)</w:t>
      </w:r>
      <w:r w:rsidRPr="00F26B61">
        <w:rPr>
          <w:rFonts w:eastAsia="Times New Roman" w:cs="Times New Roman"/>
          <w:szCs w:val="28"/>
          <w:lang w:eastAsia="ru-RU"/>
        </w:rPr>
        <w:t xml:space="preserve">. </w:t>
      </w:r>
    </w:p>
    <w:p w:rsidR="004D59C4" w:rsidRDefault="004D59C4" w:rsidP="004D59C4">
      <w:pPr>
        <w:autoSpaceDE w:val="0"/>
        <w:autoSpaceDN w:val="0"/>
        <w:spacing w:after="0" w:line="240" w:lineRule="auto"/>
        <w:ind w:firstLine="709"/>
        <w:rPr>
          <w:rFonts w:eastAsia="Times New Roman" w:cs="Times New Roman"/>
          <w:szCs w:val="28"/>
          <w:lang w:eastAsia="ru-RU"/>
        </w:rPr>
      </w:pPr>
      <w:r>
        <w:rPr>
          <w:rFonts w:eastAsia="Times New Roman" w:cs="Times New Roman"/>
          <w:szCs w:val="28"/>
          <w:lang w:eastAsia="ru-RU"/>
        </w:rPr>
        <w:t>Поскольку действующим законодательством предусмотрена выплата одной ЕДВ по одному правовому основанию, то при установлении Социальным фондом России гражданину ЕДВ как инвалиду, предоставление ЕДВ как ветерану труда через центры (клиентские службы) предоставляться не будет.</w:t>
      </w:r>
    </w:p>
    <w:p w:rsidR="004D59C4" w:rsidRDefault="004D59C4" w:rsidP="004D59C4">
      <w:pPr>
        <w:spacing w:after="0" w:line="240" w:lineRule="auto"/>
        <w:ind w:firstLine="709"/>
        <w:rPr>
          <w:rFonts w:cs="Times New Roman"/>
          <w:szCs w:val="28"/>
        </w:rPr>
      </w:pPr>
      <w:r>
        <w:rPr>
          <w:rFonts w:eastAsia="Times New Roman" w:cs="Times New Roman"/>
          <w:szCs w:val="28"/>
          <w:lang w:eastAsia="ru-RU"/>
        </w:rPr>
        <w:t>Однако, если гражданин является инвалидом и относится в соответствии с законодательством Новосибирской области к числу граждан</w:t>
      </w:r>
      <w:r>
        <w:rPr>
          <w:rFonts w:cs="Times New Roman"/>
          <w:szCs w:val="28"/>
        </w:rPr>
        <w:t>, потерявших родителей в годы Великой Отечественной войны 1941-1945 годов, то ему будет предоставляться ЕДВ по двум указанным правовым основаниям.</w:t>
      </w:r>
    </w:p>
    <w:p w:rsidR="004D59C4" w:rsidRDefault="004D59C4" w:rsidP="004D59C4">
      <w:pPr>
        <w:spacing w:after="0" w:line="240" w:lineRule="auto"/>
        <w:ind w:firstLine="709"/>
        <w:rPr>
          <w:rFonts w:cs="Times New Roman"/>
          <w:szCs w:val="28"/>
        </w:rPr>
      </w:pPr>
      <w:r>
        <w:rPr>
          <w:rFonts w:cs="Times New Roman"/>
          <w:szCs w:val="28"/>
        </w:rPr>
        <w:t>Дополнительно сообщаем, что гражданам, подвергшимся воздействию радиации, которые имеют правоустанавливающие документы, подтверждающие их правовой статус в соответствии с действующим федеральным законодательством, предоставлено исключительн</w:t>
      </w:r>
      <w:r w:rsidR="00733E91">
        <w:rPr>
          <w:rFonts w:cs="Times New Roman"/>
          <w:szCs w:val="28"/>
        </w:rPr>
        <w:t xml:space="preserve">ое право на получение двух ЕДВ </w:t>
      </w:r>
      <w:r>
        <w:rPr>
          <w:rFonts w:cs="Times New Roman"/>
          <w:szCs w:val="28"/>
        </w:rPr>
        <w:t xml:space="preserve">по двум правовым основаниям. </w:t>
      </w:r>
    </w:p>
    <w:p w:rsidR="004D59C4" w:rsidRDefault="004D59C4" w:rsidP="004D59C4">
      <w:pPr>
        <w:autoSpaceDE w:val="0"/>
        <w:autoSpaceDN w:val="0"/>
        <w:spacing w:after="0" w:line="240" w:lineRule="auto"/>
        <w:ind w:firstLine="709"/>
        <w:rPr>
          <w:rFonts w:eastAsia="Times New Roman" w:cs="Times New Roman"/>
          <w:szCs w:val="28"/>
          <w:lang w:eastAsia="ru-RU"/>
        </w:rPr>
      </w:pPr>
      <w:r>
        <w:rPr>
          <w:rFonts w:eastAsia="Times New Roman" w:cs="Times New Roman"/>
          <w:szCs w:val="28"/>
          <w:lang w:eastAsia="ru-RU"/>
        </w:rPr>
        <w:t xml:space="preserve">Сообщаем также, что при возникновении вопросов, связанных с предоставлением ЕДВ, граждане могут обратиться непосредственно в центры (клиентские службы) по месту жительства. </w:t>
      </w:r>
    </w:p>
    <w:p w:rsidR="004D59C4" w:rsidRPr="00F26B61" w:rsidRDefault="004D59C4" w:rsidP="004D59C4">
      <w:pPr>
        <w:autoSpaceDE w:val="0"/>
        <w:autoSpaceDN w:val="0"/>
        <w:spacing w:after="0" w:line="240" w:lineRule="auto"/>
        <w:ind w:firstLine="709"/>
        <w:rPr>
          <w:rFonts w:eastAsia="Times New Roman" w:cs="Times New Roman"/>
          <w:szCs w:val="28"/>
          <w:lang w:val="uk-UA" w:eastAsia="ru-RU"/>
        </w:rPr>
      </w:pPr>
      <w:r>
        <w:rPr>
          <w:rFonts w:eastAsia="Times New Roman" w:cs="Times New Roman"/>
          <w:szCs w:val="28"/>
          <w:lang w:eastAsia="ru-RU"/>
        </w:rPr>
        <w:t>Информация о местонахождении центров размещена на официальном сайте министерства по адресу:</w:t>
      </w:r>
      <w:r>
        <w:rPr>
          <w:rFonts w:eastAsia="Times New Roman" w:cs="Times New Roman"/>
          <w:szCs w:val="28"/>
          <w:lang w:val="uk-UA" w:eastAsia="ru-RU"/>
        </w:rPr>
        <w:t xml:space="preserve"> </w:t>
      </w:r>
      <w:r w:rsidRPr="006F2721">
        <w:rPr>
          <w:rFonts w:eastAsia="Times New Roman" w:cs="Times New Roman"/>
          <w:szCs w:val="28"/>
          <w:lang w:val="uk-UA" w:eastAsia="ru-RU"/>
        </w:rPr>
        <w:t>https://mtsr.nso.ru/page/1383</w:t>
      </w:r>
      <w:r>
        <w:rPr>
          <w:rFonts w:eastAsia="Times New Roman" w:cs="Times New Roman"/>
          <w:szCs w:val="28"/>
          <w:lang w:val="uk-UA" w:eastAsia="ru-RU"/>
        </w:rPr>
        <w:t>.</w:t>
      </w:r>
    </w:p>
    <w:p w:rsidR="004D59C4" w:rsidRPr="00EC4CAE" w:rsidRDefault="004D59C4" w:rsidP="004D59C4">
      <w:pPr>
        <w:spacing w:after="0" w:line="240" w:lineRule="auto"/>
        <w:ind w:firstLine="709"/>
        <w:rPr>
          <w:rFonts w:cs="Times New Roman"/>
          <w:b/>
          <w:szCs w:val="28"/>
          <w:lang w:val="uk-UA"/>
        </w:rPr>
      </w:pPr>
      <w:r>
        <w:rPr>
          <w:rFonts w:cs="Times New Roman"/>
          <w:szCs w:val="28"/>
          <w:lang w:val="uk-UA"/>
        </w:rPr>
        <w:t>Телефон</w:t>
      </w:r>
      <w:r w:rsidR="00733E91">
        <w:rPr>
          <w:rFonts w:cs="Times New Roman"/>
          <w:szCs w:val="28"/>
          <w:lang w:val="uk-UA"/>
        </w:rPr>
        <w:t xml:space="preserve"> </w:t>
      </w:r>
      <w:r>
        <w:rPr>
          <w:rFonts w:cs="Times New Roman"/>
          <w:szCs w:val="28"/>
        </w:rPr>
        <w:t>горячей</w:t>
      </w:r>
      <w:r w:rsidR="00733E91">
        <w:rPr>
          <w:rFonts w:cs="Times New Roman"/>
          <w:szCs w:val="28"/>
        </w:rPr>
        <w:t xml:space="preserve"> </w:t>
      </w:r>
      <w:r>
        <w:rPr>
          <w:rFonts w:cs="Times New Roman"/>
          <w:szCs w:val="28"/>
          <w:lang w:val="uk-UA"/>
        </w:rPr>
        <w:t>линии</w:t>
      </w:r>
      <w:r w:rsidR="00EC4CAE">
        <w:rPr>
          <w:rFonts w:cs="Times New Roman"/>
          <w:szCs w:val="28"/>
          <w:lang w:val="uk-UA"/>
        </w:rPr>
        <w:t xml:space="preserve"> </w:t>
      </w:r>
      <w:r>
        <w:rPr>
          <w:rFonts w:cs="Times New Roman"/>
          <w:szCs w:val="28"/>
          <w:lang w:val="uk-UA"/>
        </w:rPr>
        <w:t>министерства</w:t>
      </w:r>
      <w:r w:rsidR="00EC4CAE">
        <w:rPr>
          <w:rFonts w:cs="Times New Roman"/>
          <w:szCs w:val="28"/>
          <w:lang w:val="uk-UA"/>
        </w:rPr>
        <w:t xml:space="preserve"> труда и социального развития Новосибирской области</w:t>
      </w:r>
      <w:r>
        <w:rPr>
          <w:rFonts w:cs="Times New Roman"/>
          <w:szCs w:val="28"/>
          <w:lang w:val="uk-UA"/>
        </w:rPr>
        <w:t>:</w:t>
      </w:r>
      <w:r w:rsidR="00EC4CAE">
        <w:rPr>
          <w:rFonts w:cs="Times New Roman"/>
          <w:szCs w:val="28"/>
          <w:lang w:val="uk-UA"/>
        </w:rPr>
        <w:t xml:space="preserve"> </w:t>
      </w:r>
      <w:r w:rsidRPr="00EC4CAE">
        <w:rPr>
          <w:rStyle w:val="a6"/>
          <w:rFonts w:cs="Times New Roman"/>
          <w:b w:val="0"/>
          <w:szCs w:val="28"/>
          <w:shd w:val="clear" w:color="auto" w:fill="FFFFFF"/>
        </w:rPr>
        <w:t>8-800-250-02-81</w:t>
      </w:r>
      <w:r w:rsidR="00EC4CAE" w:rsidRPr="00EC4CAE">
        <w:rPr>
          <w:rStyle w:val="a6"/>
          <w:rFonts w:cs="Times New Roman"/>
          <w:b w:val="0"/>
          <w:szCs w:val="28"/>
          <w:shd w:val="clear" w:color="auto" w:fill="FFFFFF"/>
        </w:rPr>
        <w:t xml:space="preserve"> (звонок </w:t>
      </w:r>
      <w:r w:rsidRPr="00EC4CAE">
        <w:rPr>
          <w:rStyle w:val="a6"/>
          <w:rFonts w:cs="Times New Roman"/>
          <w:b w:val="0"/>
          <w:szCs w:val="28"/>
          <w:shd w:val="clear" w:color="auto" w:fill="FFFFFF"/>
        </w:rPr>
        <w:t>бесплатный).</w:t>
      </w:r>
    </w:p>
    <w:p w:rsidR="004D59C4" w:rsidRDefault="004D59C4" w:rsidP="004D59C4">
      <w:pPr>
        <w:spacing w:after="0" w:line="240" w:lineRule="auto"/>
        <w:ind w:firstLine="709"/>
        <w:rPr>
          <w:rFonts w:cs="Times New Roman"/>
          <w:szCs w:val="28"/>
        </w:rPr>
      </w:pPr>
      <w:r>
        <w:rPr>
          <w:rFonts w:cs="Times New Roman"/>
          <w:szCs w:val="28"/>
          <w:lang w:val="uk-UA"/>
        </w:rPr>
        <w:t>По вопросам, связанным с предоставлением</w:t>
      </w:r>
      <w:r w:rsidRPr="00632B99">
        <w:rPr>
          <w:rFonts w:cs="Times New Roman"/>
          <w:szCs w:val="28"/>
        </w:rPr>
        <w:t xml:space="preserve"> </w:t>
      </w:r>
      <w:r>
        <w:rPr>
          <w:rFonts w:cs="Times New Roman"/>
          <w:szCs w:val="28"/>
        </w:rPr>
        <w:t>ЕДВ по федеральному законодательству</w:t>
      </w:r>
      <w:r w:rsidR="00733E91">
        <w:rPr>
          <w:rFonts w:cs="Times New Roman"/>
          <w:szCs w:val="28"/>
        </w:rPr>
        <w:t>,</w:t>
      </w:r>
      <w:r>
        <w:rPr>
          <w:rFonts w:cs="Times New Roman"/>
          <w:szCs w:val="28"/>
        </w:rPr>
        <w:t xml:space="preserve"> </w:t>
      </w:r>
      <w:r w:rsidR="00733E91">
        <w:rPr>
          <w:rFonts w:cs="Times New Roman"/>
          <w:szCs w:val="28"/>
          <w:lang w:val="uk-UA"/>
        </w:rPr>
        <w:t>необходимо</w:t>
      </w:r>
      <w:r>
        <w:rPr>
          <w:rFonts w:cs="Times New Roman"/>
          <w:szCs w:val="28"/>
          <w:lang w:val="uk-UA"/>
        </w:rPr>
        <w:t xml:space="preserve"> обращаться </w:t>
      </w:r>
      <w:r>
        <w:rPr>
          <w:rFonts w:cs="Times New Roman"/>
          <w:szCs w:val="28"/>
        </w:rPr>
        <w:t xml:space="preserve">непосредственно в Отделение </w:t>
      </w:r>
      <w:r>
        <w:rPr>
          <w:rFonts w:cs="Times New Roman"/>
          <w:szCs w:val="28"/>
          <w:lang w:val="uk-UA"/>
        </w:rPr>
        <w:t>Социального фонда России по Новосибирской области</w:t>
      </w:r>
      <w:r>
        <w:rPr>
          <w:rFonts w:cs="Times New Roman"/>
          <w:szCs w:val="28"/>
        </w:rPr>
        <w:t xml:space="preserve"> и его клиентские службы. </w:t>
      </w:r>
    </w:p>
    <w:p w:rsidR="004D59C4" w:rsidRDefault="004D59C4" w:rsidP="004D59C4">
      <w:pPr>
        <w:spacing w:after="0" w:line="240" w:lineRule="auto"/>
        <w:ind w:firstLine="709"/>
        <w:rPr>
          <w:rFonts w:cs="Times New Roman"/>
          <w:szCs w:val="28"/>
          <w:shd w:val="clear" w:color="auto" w:fill="FFFFFF"/>
        </w:rPr>
      </w:pPr>
      <w:r>
        <w:rPr>
          <w:rFonts w:cs="Times New Roman"/>
          <w:szCs w:val="28"/>
        </w:rPr>
        <w:lastRenderedPageBreak/>
        <w:t xml:space="preserve">Телефон горячей линии Социального фонда России: </w:t>
      </w:r>
      <w:r>
        <w:rPr>
          <w:rFonts w:cs="Times New Roman"/>
          <w:szCs w:val="28"/>
          <w:shd w:val="clear" w:color="auto" w:fill="FFFFFF"/>
        </w:rPr>
        <w:t>8-800-200-05-02 (звонок бесплатный).</w:t>
      </w:r>
    </w:p>
    <w:p w:rsidR="004D59C4" w:rsidRDefault="004D59C4" w:rsidP="004D59C4">
      <w:pPr>
        <w:adjustRightInd w:val="0"/>
        <w:spacing w:after="0" w:line="240" w:lineRule="auto"/>
        <w:ind w:firstLine="709"/>
        <w:rPr>
          <w:rFonts w:cs="Times New Roman"/>
          <w:szCs w:val="28"/>
          <w:shd w:val="clear" w:color="auto" w:fill="FFFFFF"/>
        </w:rPr>
      </w:pPr>
      <w:r>
        <w:rPr>
          <w:rFonts w:cs="Times New Roman"/>
          <w:szCs w:val="28"/>
          <w:shd w:val="clear" w:color="auto" w:fill="FFFFFF"/>
        </w:rPr>
        <w:t>Информация о</w:t>
      </w:r>
      <w:r w:rsidRPr="009D05A3">
        <w:rPr>
          <w:rFonts w:cs="Times New Roman"/>
          <w:szCs w:val="28"/>
          <w:shd w:val="clear" w:color="auto" w:fill="FFFFFF"/>
        </w:rPr>
        <w:t xml:space="preserve"> филиал</w:t>
      </w:r>
      <w:r>
        <w:rPr>
          <w:rFonts w:cs="Times New Roman"/>
          <w:szCs w:val="28"/>
          <w:shd w:val="clear" w:color="auto" w:fill="FFFFFF"/>
        </w:rPr>
        <w:t>ах</w:t>
      </w:r>
      <w:r w:rsidRPr="009D05A3">
        <w:rPr>
          <w:rFonts w:cs="Times New Roman"/>
          <w:szCs w:val="28"/>
          <w:shd w:val="clear" w:color="auto" w:fill="FFFFFF"/>
        </w:rPr>
        <w:t xml:space="preserve"> ГАУ НСО</w:t>
      </w:r>
      <w:r w:rsidRPr="009D05A3">
        <w:rPr>
          <w:rFonts w:cs="Times New Roman"/>
          <w:szCs w:val="28"/>
        </w:rPr>
        <w:t xml:space="preserve"> «Многофункциональный центр организации предоставления государственных и муниципальных услуг Новосибирской области», размещена на сайте указанного учреждения по адресу:</w:t>
      </w:r>
      <w:r w:rsidRPr="009D05A3">
        <w:rPr>
          <w:rFonts w:eastAsia="Calibri" w:cs="Times New Roman"/>
          <w:szCs w:val="28"/>
        </w:rPr>
        <w:t xml:space="preserve"> </w:t>
      </w:r>
      <w:hyperlink r:id="rId8" w:history="1">
        <w:r w:rsidRPr="00682B8D">
          <w:rPr>
            <w:rStyle w:val="a5"/>
            <w:rFonts w:eastAsia="Calibri" w:cs="Times New Roman"/>
            <w:color w:val="auto"/>
            <w:szCs w:val="28"/>
            <w:u w:val="none"/>
          </w:rPr>
          <w:t>https://www.mfc-nso.ru/filials</w:t>
        </w:r>
      </w:hyperlink>
      <w:r>
        <w:rPr>
          <w:rFonts w:eastAsia="Calibri" w:cs="Times New Roman"/>
          <w:szCs w:val="28"/>
        </w:rPr>
        <w:t xml:space="preserve">; </w:t>
      </w:r>
      <w:r w:rsidRPr="004E30B9">
        <w:rPr>
          <w:rStyle w:val="ms-rtethemeforecolor-4-4"/>
          <w:rFonts w:cs="Times New Roman"/>
          <w:bCs/>
          <w:szCs w:val="28"/>
        </w:rPr>
        <w:t>е</w:t>
      </w:r>
      <w:r w:rsidRPr="002D6BD1">
        <w:rPr>
          <w:rFonts w:cs="Times New Roman"/>
          <w:szCs w:val="28"/>
          <w:shd w:val="clear" w:color="auto" w:fill="FFFFFF"/>
        </w:rPr>
        <w:t>диная справочная служба: 052 (городской номер телефона),</w:t>
      </w:r>
      <w:r>
        <w:rPr>
          <w:rFonts w:cs="Times New Roman"/>
          <w:szCs w:val="28"/>
          <w:shd w:val="clear" w:color="auto" w:fill="FFFFFF"/>
        </w:rPr>
        <w:t xml:space="preserve"> </w:t>
      </w:r>
      <w:r w:rsidRPr="002D6BD1">
        <w:rPr>
          <w:rFonts w:cs="Times New Roman"/>
          <w:szCs w:val="28"/>
          <w:shd w:val="clear" w:color="auto" w:fill="FFFFFF"/>
        </w:rPr>
        <w:t>8(383)</w:t>
      </w:r>
      <w:r>
        <w:rPr>
          <w:rFonts w:cs="Times New Roman"/>
          <w:szCs w:val="28"/>
          <w:shd w:val="clear" w:color="auto" w:fill="FFFFFF"/>
        </w:rPr>
        <w:t> </w:t>
      </w:r>
      <w:r w:rsidRPr="002D6BD1">
        <w:rPr>
          <w:rFonts w:cs="Times New Roman"/>
          <w:szCs w:val="28"/>
          <w:shd w:val="clear" w:color="auto" w:fill="FFFFFF"/>
        </w:rPr>
        <w:t>217-70-52 (звонок для регионов)</w:t>
      </w:r>
      <w:r>
        <w:rPr>
          <w:rFonts w:cs="Times New Roman"/>
          <w:szCs w:val="28"/>
          <w:shd w:val="clear" w:color="auto" w:fill="FFFFFF"/>
        </w:rPr>
        <w:t>.</w:t>
      </w:r>
    </w:p>
    <w:p w:rsidR="004D59C4" w:rsidRPr="00632B99" w:rsidRDefault="004D59C4" w:rsidP="004D59C4">
      <w:pPr>
        <w:spacing w:after="0" w:line="240" w:lineRule="auto"/>
        <w:ind w:firstLine="709"/>
        <w:rPr>
          <w:rFonts w:cs="Times New Roman"/>
          <w:szCs w:val="28"/>
        </w:rPr>
      </w:pPr>
    </w:p>
    <w:p w:rsidR="003F641B" w:rsidRDefault="003F641B" w:rsidP="00B9736F">
      <w:pPr>
        <w:autoSpaceDE w:val="0"/>
        <w:autoSpaceDN w:val="0"/>
        <w:spacing w:after="0" w:line="240" w:lineRule="auto"/>
        <w:rPr>
          <w:rFonts w:eastAsia="Times New Roman" w:cs="Times New Roman"/>
          <w:szCs w:val="28"/>
          <w:lang w:eastAsia="ru-RU"/>
        </w:rPr>
      </w:pPr>
    </w:p>
    <w:sectPr w:rsidR="003F641B" w:rsidSect="005E71DF">
      <w:headerReference w:type="default" r:id="rId9"/>
      <w:pgSz w:w="11906" w:h="16838"/>
      <w:pgMar w:top="1134" w:right="567" w:bottom="1134" w:left="1418"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1FB6" w:rsidRDefault="004E1FB6" w:rsidP="00985B0F">
      <w:pPr>
        <w:spacing w:after="0" w:line="240" w:lineRule="auto"/>
      </w:pPr>
      <w:r>
        <w:separator/>
      </w:r>
    </w:p>
  </w:endnote>
  <w:endnote w:type="continuationSeparator" w:id="0">
    <w:p w:rsidR="004E1FB6" w:rsidRDefault="004E1FB6" w:rsidP="00985B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1FB6" w:rsidRDefault="004E1FB6" w:rsidP="00985B0F">
      <w:pPr>
        <w:spacing w:after="0" w:line="240" w:lineRule="auto"/>
      </w:pPr>
      <w:r>
        <w:separator/>
      </w:r>
    </w:p>
  </w:footnote>
  <w:footnote w:type="continuationSeparator" w:id="0">
    <w:p w:rsidR="004E1FB6" w:rsidRDefault="004E1FB6" w:rsidP="00985B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22832193"/>
      <w:docPartObj>
        <w:docPartGallery w:val="Page Numbers (Top of Page)"/>
        <w:docPartUnique/>
      </w:docPartObj>
    </w:sdtPr>
    <w:sdtEndPr>
      <w:rPr>
        <w:sz w:val="20"/>
        <w:szCs w:val="20"/>
      </w:rPr>
    </w:sdtEndPr>
    <w:sdtContent>
      <w:p w:rsidR="00985B0F" w:rsidRPr="00985B0F" w:rsidRDefault="00985B0F">
        <w:pPr>
          <w:pStyle w:val="a7"/>
          <w:jc w:val="center"/>
          <w:rPr>
            <w:sz w:val="20"/>
            <w:szCs w:val="20"/>
          </w:rPr>
        </w:pPr>
        <w:r w:rsidRPr="00985B0F">
          <w:rPr>
            <w:sz w:val="20"/>
            <w:szCs w:val="20"/>
          </w:rPr>
          <w:fldChar w:fldCharType="begin"/>
        </w:r>
        <w:r w:rsidRPr="00985B0F">
          <w:rPr>
            <w:sz w:val="20"/>
            <w:szCs w:val="20"/>
          </w:rPr>
          <w:instrText>PAGE   \* MERGEFORMAT</w:instrText>
        </w:r>
        <w:r w:rsidRPr="00985B0F">
          <w:rPr>
            <w:sz w:val="20"/>
            <w:szCs w:val="20"/>
          </w:rPr>
          <w:fldChar w:fldCharType="separate"/>
        </w:r>
        <w:r w:rsidR="00D41295">
          <w:rPr>
            <w:noProof/>
            <w:sz w:val="20"/>
            <w:szCs w:val="20"/>
          </w:rPr>
          <w:t>3</w:t>
        </w:r>
        <w:r w:rsidRPr="00985B0F">
          <w:rPr>
            <w:sz w:val="20"/>
            <w:szCs w:val="20"/>
          </w:rPr>
          <w:fldChar w:fldCharType="end"/>
        </w:r>
      </w:p>
    </w:sdtContent>
  </w:sdt>
  <w:p w:rsidR="00985B0F" w:rsidRPr="00985B0F" w:rsidRDefault="00985B0F">
    <w:pPr>
      <w:pStyle w:val="a7"/>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0735D5"/>
    <w:multiLevelType w:val="hybridMultilevel"/>
    <w:tmpl w:val="E7741402"/>
    <w:lvl w:ilvl="0" w:tplc="18DE4212">
      <w:start w:val="1"/>
      <w:numFmt w:val="bullet"/>
      <w:lvlText w:val=""/>
      <w:lvlJc w:val="left"/>
      <w:pPr>
        <w:tabs>
          <w:tab w:val="num" w:pos="720"/>
        </w:tabs>
        <w:ind w:left="720" w:hanging="360"/>
      </w:pPr>
      <w:rPr>
        <w:rFonts w:ascii="Symbol" w:hAnsi="Symbol" w:hint="default"/>
        <w:sz w:val="20"/>
      </w:rPr>
    </w:lvl>
    <w:lvl w:ilvl="1" w:tplc="10027C4A" w:tentative="1">
      <w:start w:val="1"/>
      <w:numFmt w:val="bullet"/>
      <w:lvlText w:val="o"/>
      <w:lvlJc w:val="left"/>
      <w:pPr>
        <w:tabs>
          <w:tab w:val="num" w:pos="1440"/>
        </w:tabs>
        <w:ind w:left="1440" w:hanging="360"/>
      </w:pPr>
      <w:rPr>
        <w:rFonts w:ascii="Courier New" w:hAnsi="Courier New" w:hint="default"/>
        <w:sz w:val="20"/>
      </w:rPr>
    </w:lvl>
    <w:lvl w:ilvl="2" w:tplc="851E5D4A" w:tentative="1">
      <w:start w:val="1"/>
      <w:numFmt w:val="bullet"/>
      <w:lvlText w:val=""/>
      <w:lvlJc w:val="left"/>
      <w:pPr>
        <w:tabs>
          <w:tab w:val="num" w:pos="2160"/>
        </w:tabs>
        <w:ind w:left="2160" w:hanging="360"/>
      </w:pPr>
      <w:rPr>
        <w:rFonts w:ascii="Wingdings" w:hAnsi="Wingdings" w:hint="default"/>
        <w:sz w:val="20"/>
      </w:rPr>
    </w:lvl>
    <w:lvl w:ilvl="3" w:tplc="62D4B8AC" w:tentative="1">
      <w:start w:val="1"/>
      <w:numFmt w:val="bullet"/>
      <w:lvlText w:val=""/>
      <w:lvlJc w:val="left"/>
      <w:pPr>
        <w:tabs>
          <w:tab w:val="num" w:pos="2880"/>
        </w:tabs>
        <w:ind w:left="2880" w:hanging="360"/>
      </w:pPr>
      <w:rPr>
        <w:rFonts w:ascii="Wingdings" w:hAnsi="Wingdings" w:hint="default"/>
        <w:sz w:val="20"/>
      </w:rPr>
    </w:lvl>
    <w:lvl w:ilvl="4" w:tplc="2E943D0E" w:tentative="1">
      <w:start w:val="1"/>
      <w:numFmt w:val="bullet"/>
      <w:lvlText w:val=""/>
      <w:lvlJc w:val="left"/>
      <w:pPr>
        <w:tabs>
          <w:tab w:val="num" w:pos="3600"/>
        </w:tabs>
        <w:ind w:left="3600" w:hanging="360"/>
      </w:pPr>
      <w:rPr>
        <w:rFonts w:ascii="Wingdings" w:hAnsi="Wingdings" w:hint="default"/>
        <w:sz w:val="20"/>
      </w:rPr>
    </w:lvl>
    <w:lvl w:ilvl="5" w:tplc="CB2032F8" w:tentative="1">
      <w:start w:val="1"/>
      <w:numFmt w:val="bullet"/>
      <w:lvlText w:val=""/>
      <w:lvlJc w:val="left"/>
      <w:pPr>
        <w:tabs>
          <w:tab w:val="num" w:pos="4320"/>
        </w:tabs>
        <w:ind w:left="4320" w:hanging="360"/>
      </w:pPr>
      <w:rPr>
        <w:rFonts w:ascii="Wingdings" w:hAnsi="Wingdings" w:hint="default"/>
        <w:sz w:val="20"/>
      </w:rPr>
    </w:lvl>
    <w:lvl w:ilvl="6" w:tplc="BA422CBC" w:tentative="1">
      <w:start w:val="1"/>
      <w:numFmt w:val="bullet"/>
      <w:lvlText w:val=""/>
      <w:lvlJc w:val="left"/>
      <w:pPr>
        <w:tabs>
          <w:tab w:val="num" w:pos="5040"/>
        </w:tabs>
        <w:ind w:left="5040" w:hanging="360"/>
      </w:pPr>
      <w:rPr>
        <w:rFonts w:ascii="Wingdings" w:hAnsi="Wingdings" w:hint="default"/>
        <w:sz w:val="20"/>
      </w:rPr>
    </w:lvl>
    <w:lvl w:ilvl="7" w:tplc="A3162C4E" w:tentative="1">
      <w:start w:val="1"/>
      <w:numFmt w:val="bullet"/>
      <w:lvlText w:val=""/>
      <w:lvlJc w:val="left"/>
      <w:pPr>
        <w:tabs>
          <w:tab w:val="num" w:pos="5760"/>
        </w:tabs>
        <w:ind w:left="5760" w:hanging="360"/>
      </w:pPr>
      <w:rPr>
        <w:rFonts w:ascii="Wingdings" w:hAnsi="Wingdings" w:hint="default"/>
        <w:sz w:val="20"/>
      </w:rPr>
    </w:lvl>
    <w:lvl w:ilvl="8" w:tplc="FB00E62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B1B3DF5"/>
    <w:multiLevelType w:val="hybridMultilevel"/>
    <w:tmpl w:val="276CC316"/>
    <w:lvl w:ilvl="0" w:tplc="AE8810A8">
      <w:start w:val="1"/>
      <w:numFmt w:val="bullet"/>
      <w:lvlText w:val=""/>
      <w:lvlJc w:val="left"/>
      <w:pPr>
        <w:tabs>
          <w:tab w:val="num" w:pos="720"/>
        </w:tabs>
        <w:ind w:left="720" w:hanging="360"/>
      </w:pPr>
      <w:rPr>
        <w:rFonts w:ascii="Symbol" w:hAnsi="Symbol" w:hint="default"/>
        <w:sz w:val="20"/>
      </w:rPr>
    </w:lvl>
    <w:lvl w:ilvl="1" w:tplc="58EA7F06" w:tentative="1">
      <w:start w:val="1"/>
      <w:numFmt w:val="bullet"/>
      <w:lvlText w:val="o"/>
      <w:lvlJc w:val="left"/>
      <w:pPr>
        <w:tabs>
          <w:tab w:val="num" w:pos="1440"/>
        </w:tabs>
        <w:ind w:left="1440" w:hanging="360"/>
      </w:pPr>
      <w:rPr>
        <w:rFonts w:ascii="Courier New" w:hAnsi="Courier New" w:hint="default"/>
        <w:sz w:val="20"/>
      </w:rPr>
    </w:lvl>
    <w:lvl w:ilvl="2" w:tplc="834CA11A" w:tentative="1">
      <w:start w:val="1"/>
      <w:numFmt w:val="bullet"/>
      <w:lvlText w:val=""/>
      <w:lvlJc w:val="left"/>
      <w:pPr>
        <w:tabs>
          <w:tab w:val="num" w:pos="2160"/>
        </w:tabs>
        <w:ind w:left="2160" w:hanging="360"/>
      </w:pPr>
      <w:rPr>
        <w:rFonts w:ascii="Wingdings" w:hAnsi="Wingdings" w:hint="default"/>
        <w:sz w:val="20"/>
      </w:rPr>
    </w:lvl>
    <w:lvl w:ilvl="3" w:tplc="E0FCBE80" w:tentative="1">
      <w:start w:val="1"/>
      <w:numFmt w:val="bullet"/>
      <w:lvlText w:val=""/>
      <w:lvlJc w:val="left"/>
      <w:pPr>
        <w:tabs>
          <w:tab w:val="num" w:pos="2880"/>
        </w:tabs>
        <w:ind w:left="2880" w:hanging="360"/>
      </w:pPr>
      <w:rPr>
        <w:rFonts w:ascii="Wingdings" w:hAnsi="Wingdings" w:hint="default"/>
        <w:sz w:val="20"/>
      </w:rPr>
    </w:lvl>
    <w:lvl w:ilvl="4" w:tplc="BA6C52EE" w:tentative="1">
      <w:start w:val="1"/>
      <w:numFmt w:val="bullet"/>
      <w:lvlText w:val=""/>
      <w:lvlJc w:val="left"/>
      <w:pPr>
        <w:tabs>
          <w:tab w:val="num" w:pos="3600"/>
        </w:tabs>
        <w:ind w:left="3600" w:hanging="360"/>
      </w:pPr>
      <w:rPr>
        <w:rFonts w:ascii="Wingdings" w:hAnsi="Wingdings" w:hint="default"/>
        <w:sz w:val="20"/>
      </w:rPr>
    </w:lvl>
    <w:lvl w:ilvl="5" w:tplc="E89060F8" w:tentative="1">
      <w:start w:val="1"/>
      <w:numFmt w:val="bullet"/>
      <w:lvlText w:val=""/>
      <w:lvlJc w:val="left"/>
      <w:pPr>
        <w:tabs>
          <w:tab w:val="num" w:pos="4320"/>
        </w:tabs>
        <w:ind w:left="4320" w:hanging="360"/>
      </w:pPr>
      <w:rPr>
        <w:rFonts w:ascii="Wingdings" w:hAnsi="Wingdings" w:hint="default"/>
        <w:sz w:val="20"/>
      </w:rPr>
    </w:lvl>
    <w:lvl w:ilvl="6" w:tplc="81287C96" w:tentative="1">
      <w:start w:val="1"/>
      <w:numFmt w:val="bullet"/>
      <w:lvlText w:val=""/>
      <w:lvlJc w:val="left"/>
      <w:pPr>
        <w:tabs>
          <w:tab w:val="num" w:pos="5040"/>
        </w:tabs>
        <w:ind w:left="5040" w:hanging="360"/>
      </w:pPr>
      <w:rPr>
        <w:rFonts w:ascii="Wingdings" w:hAnsi="Wingdings" w:hint="default"/>
        <w:sz w:val="20"/>
      </w:rPr>
    </w:lvl>
    <w:lvl w:ilvl="7" w:tplc="E73A3DCA" w:tentative="1">
      <w:start w:val="1"/>
      <w:numFmt w:val="bullet"/>
      <w:lvlText w:val=""/>
      <w:lvlJc w:val="left"/>
      <w:pPr>
        <w:tabs>
          <w:tab w:val="num" w:pos="5760"/>
        </w:tabs>
        <w:ind w:left="5760" w:hanging="360"/>
      </w:pPr>
      <w:rPr>
        <w:rFonts w:ascii="Wingdings" w:hAnsi="Wingdings" w:hint="default"/>
        <w:sz w:val="20"/>
      </w:rPr>
    </w:lvl>
    <w:lvl w:ilvl="8" w:tplc="FF6C706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7E26FB7"/>
    <w:multiLevelType w:val="hybridMultilevel"/>
    <w:tmpl w:val="191EF520"/>
    <w:lvl w:ilvl="0" w:tplc="9808DB4E">
      <w:start w:val="1"/>
      <w:numFmt w:val="bullet"/>
      <w:lvlText w:val=""/>
      <w:lvlJc w:val="left"/>
      <w:pPr>
        <w:tabs>
          <w:tab w:val="num" w:pos="720"/>
        </w:tabs>
        <w:ind w:left="720" w:hanging="360"/>
      </w:pPr>
      <w:rPr>
        <w:rFonts w:ascii="Symbol" w:hAnsi="Symbol" w:hint="default"/>
        <w:sz w:val="20"/>
      </w:rPr>
    </w:lvl>
    <w:lvl w:ilvl="1" w:tplc="E32CA64C" w:tentative="1">
      <w:start w:val="1"/>
      <w:numFmt w:val="bullet"/>
      <w:lvlText w:val="o"/>
      <w:lvlJc w:val="left"/>
      <w:pPr>
        <w:tabs>
          <w:tab w:val="num" w:pos="1440"/>
        </w:tabs>
        <w:ind w:left="1440" w:hanging="360"/>
      </w:pPr>
      <w:rPr>
        <w:rFonts w:ascii="Courier New" w:hAnsi="Courier New" w:hint="default"/>
        <w:sz w:val="20"/>
      </w:rPr>
    </w:lvl>
    <w:lvl w:ilvl="2" w:tplc="4568256E" w:tentative="1">
      <w:start w:val="1"/>
      <w:numFmt w:val="bullet"/>
      <w:lvlText w:val=""/>
      <w:lvlJc w:val="left"/>
      <w:pPr>
        <w:tabs>
          <w:tab w:val="num" w:pos="2160"/>
        </w:tabs>
        <w:ind w:left="2160" w:hanging="360"/>
      </w:pPr>
      <w:rPr>
        <w:rFonts w:ascii="Wingdings" w:hAnsi="Wingdings" w:hint="default"/>
        <w:sz w:val="20"/>
      </w:rPr>
    </w:lvl>
    <w:lvl w:ilvl="3" w:tplc="528C4D98" w:tentative="1">
      <w:start w:val="1"/>
      <w:numFmt w:val="bullet"/>
      <w:lvlText w:val=""/>
      <w:lvlJc w:val="left"/>
      <w:pPr>
        <w:tabs>
          <w:tab w:val="num" w:pos="2880"/>
        </w:tabs>
        <w:ind w:left="2880" w:hanging="360"/>
      </w:pPr>
      <w:rPr>
        <w:rFonts w:ascii="Wingdings" w:hAnsi="Wingdings" w:hint="default"/>
        <w:sz w:val="20"/>
      </w:rPr>
    </w:lvl>
    <w:lvl w:ilvl="4" w:tplc="15584EFC" w:tentative="1">
      <w:start w:val="1"/>
      <w:numFmt w:val="bullet"/>
      <w:lvlText w:val=""/>
      <w:lvlJc w:val="left"/>
      <w:pPr>
        <w:tabs>
          <w:tab w:val="num" w:pos="3600"/>
        </w:tabs>
        <w:ind w:left="3600" w:hanging="360"/>
      </w:pPr>
      <w:rPr>
        <w:rFonts w:ascii="Wingdings" w:hAnsi="Wingdings" w:hint="default"/>
        <w:sz w:val="20"/>
      </w:rPr>
    </w:lvl>
    <w:lvl w:ilvl="5" w:tplc="A18C295C" w:tentative="1">
      <w:start w:val="1"/>
      <w:numFmt w:val="bullet"/>
      <w:lvlText w:val=""/>
      <w:lvlJc w:val="left"/>
      <w:pPr>
        <w:tabs>
          <w:tab w:val="num" w:pos="4320"/>
        </w:tabs>
        <w:ind w:left="4320" w:hanging="360"/>
      </w:pPr>
      <w:rPr>
        <w:rFonts w:ascii="Wingdings" w:hAnsi="Wingdings" w:hint="default"/>
        <w:sz w:val="20"/>
      </w:rPr>
    </w:lvl>
    <w:lvl w:ilvl="6" w:tplc="2F8EA054" w:tentative="1">
      <w:start w:val="1"/>
      <w:numFmt w:val="bullet"/>
      <w:lvlText w:val=""/>
      <w:lvlJc w:val="left"/>
      <w:pPr>
        <w:tabs>
          <w:tab w:val="num" w:pos="5040"/>
        </w:tabs>
        <w:ind w:left="5040" w:hanging="360"/>
      </w:pPr>
      <w:rPr>
        <w:rFonts w:ascii="Wingdings" w:hAnsi="Wingdings" w:hint="default"/>
        <w:sz w:val="20"/>
      </w:rPr>
    </w:lvl>
    <w:lvl w:ilvl="7" w:tplc="507E784E" w:tentative="1">
      <w:start w:val="1"/>
      <w:numFmt w:val="bullet"/>
      <w:lvlText w:val=""/>
      <w:lvlJc w:val="left"/>
      <w:pPr>
        <w:tabs>
          <w:tab w:val="num" w:pos="5760"/>
        </w:tabs>
        <w:ind w:left="5760" w:hanging="360"/>
      </w:pPr>
      <w:rPr>
        <w:rFonts w:ascii="Wingdings" w:hAnsi="Wingdings" w:hint="default"/>
        <w:sz w:val="20"/>
      </w:rPr>
    </w:lvl>
    <w:lvl w:ilvl="8" w:tplc="C5BA2DDE"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B70043F"/>
    <w:multiLevelType w:val="hybridMultilevel"/>
    <w:tmpl w:val="4C721396"/>
    <w:lvl w:ilvl="0" w:tplc="C8CA8690">
      <w:start w:val="1"/>
      <w:numFmt w:val="bullet"/>
      <w:lvlText w:val=""/>
      <w:lvlJc w:val="left"/>
      <w:pPr>
        <w:tabs>
          <w:tab w:val="num" w:pos="720"/>
        </w:tabs>
        <w:ind w:left="720" w:hanging="360"/>
      </w:pPr>
      <w:rPr>
        <w:rFonts w:ascii="Symbol" w:hAnsi="Symbol" w:hint="default"/>
        <w:sz w:val="20"/>
      </w:rPr>
    </w:lvl>
    <w:lvl w:ilvl="1" w:tplc="C84E0A90" w:tentative="1">
      <w:start w:val="1"/>
      <w:numFmt w:val="bullet"/>
      <w:lvlText w:val="o"/>
      <w:lvlJc w:val="left"/>
      <w:pPr>
        <w:tabs>
          <w:tab w:val="num" w:pos="1440"/>
        </w:tabs>
        <w:ind w:left="1440" w:hanging="360"/>
      </w:pPr>
      <w:rPr>
        <w:rFonts w:ascii="Courier New" w:hAnsi="Courier New" w:hint="default"/>
        <w:sz w:val="20"/>
      </w:rPr>
    </w:lvl>
    <w:lvl w:ilvl="2" w:tplc="A934C666" w:tentative="1">
      <w:start w:val="1"/>
      <w:numFmt w:val="bullet"/>
      <w:lvlText w:val=""/>
      <w:lvlJc w:val="left"/>
      <w:pPr>
        <w:tabs>
          <w:tab w:val="num" w:pos="2160"/>
        </w:tabs>
        <w:ind w:left="2160" w:hanging="360"/>
      </w:pPr>
      <w:rPr>
        <w:rFonts w:ascii="Wingdings" w:hAnsi="Wingdings" w:hint="default"/>
        <w:sz w:val="20"/>
      </w:rPr>
    </w:lvl>
    <w:lvl w:ilvl="3" w:tplc="CB18E19E" w:tentative="1">
      <w:start w:val="1"/>
      <w:numFmt w:val="bullet"/>
      <w:lvlText w:val=""/>
      <w:lvlJc w:val="left"/>
      <w:pPr>
        <w:tabs>
          <w:tab w:val="num" w:pos="2880"/>
        </w:tabs>
        <w:ind w:left="2880" w:hanging="360"/>
      </w:pPr>
      <w:rPr>
        <w:rFonts w:ascii="Wingdings" w:hAnsi="Wingdings" w:hint="default"/>
        <w:sz w:val="20"/>
      </w:rPr>
    </w:lvl>
    <w:lvl w:ilvl="4" w:tplc="2F32EDC6" w:tentative="1">
      <w:start w:val="1"/>
      <w:numFmt w:val="bullet"/>
      <w:lvlText w:val=""/>
      <w:lvlJc w:val="left"/>
      <w:pPr>
        <w:tabs>
          <w:tab w:val="num" w:pos="3600"/>
        </w:tabs>
        <w:ind w:left="3600" w:hanging="360"/>
      </w:pPr>
      <w:rPr>
        <w:rFonts w:ascii="Wingdings" w:hAnsi="Wingdings" w:hint="default"/>
        <w:sz w:val="20"/>
      </w:rPr>
    </w:lvl>
    <w:lvl w:ilvl="5" w:tplc="7CDC879C" w:tentative="1">
      <w:start w:val="1"/>
      <w:numFmt w:val="bullet"/>
      <w:lvlText w:val=""/>
      <w:lvlJc w:val="left"/>
      <w:pPr>
        <w:tabs>
          <w:tab w:val="num" w:pos="4320"/>
        </w:tabs>
        <w:ind w:left="4320" w:hanging="360"/>
      </w:pPr>
      <w:rPr>
        <w:rFonts w:ascii="Wingdings" w:hAnsi="Wingdings" w:hint="default"/>
        <w:sz w:val="20"/>
      </w:rPr>
    </w:lvl>
    <w:lvl w:ilvl="6" w:tplc="D3D05F2C" w:tentative="1">
      <w:start w:val="1"/>
      <w:numFmt w:val="bullet"/>
      <w:lvlText w:val=""/>
      <w:lvlJc w:val="left"/>
      <w:pPr>
        <w:tabs>
          <w:tab w:val="num" w:pos="5040"/>
        </w:tabs>
        <w:ind w:left="5040" w:hanging="360"/>
      </w:pPr>
      <w:rPr>
        <w:rFonts w:ascii="Wingdings" w:hAnsi="Wingdings" w:hint="default"/>
        <w:sz w:val="20"/>
      </w:rPr>
    </w:lvl>
    <w:lvl w:ilvl="7" w:tplc="8DD25E54" w:tentative="1">
      <w:start w:val="1"/>
      <w:numFmt w:val="bullet"/>
      <w:lvlText w:val=""/>
      <w:lvlJc w:val="left"/>
      <w:pPr>
        <w:tabs>
          <w:tab w:val="num" w:pos="5760"/>
        </w:tabs>
        <w:ind w:left="5760" w:hanging="360"/>
      </w:pPr>
      <w:rPr>
        <w:rFonts w:ascii="Wingdings" w:hAnsi="Wingdings" w:hint="default"/>
        <w:sz w:val="20"/>
      </w:rPr>
    </w:lvl>
    <w:lvl w:ilvl="8" w:tplc="398E5650"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22F"/>
    <w:rsid w:val="000267EA"/>
    <w:rsid w:val="000A5ED4"/>
    <w:rsid w:val="00110434"/>
    <w:rsid w:val="00124C9C"/>
    <w:rsid w:val="00214E4C"/>
    <w:rsid w:val="002354E5"/>
    <w:rsid w:val="00267BF3"/>
    <w:rsid w:val="00291EE8"/>
    <w:rsid w:val="002F01BA"/>
    <w:rsid w:val="003144AD"/>
    <w:rsid w:val="003F641B"/>
    <w:rsid w:val="00410FC4"/>
    <w:rsid w:val="00425ECD"/>
    <w:rsid w:val="004412FC"/>
    <w:rsid w:val="004D59C4"/>
    <w:rsid w:val="004E1FB6"/>
    <w:rsid w:val="004F5108"/>
    <w:rsid w:val="00501C20"/>
    <w:rsid w:val="00502002"/>
    <w:rsid w:val="00557928"/>
    <w:rsid w:val="005741E6"/>
    <w:rsid w:val="005A24C9"/>
    <w:rsid w:val="005D28CA"/>
    <w:rsid w:val="005D6067"/>
    <w:rsid w:val="005E71DF"/>
    <w:rsid w:val="006251BB"/>
    <w:rsid w:val="006443FE"/>
    <w:rsid w:val="00675047"/>
    <w:rsid w:val="00682B8D"/>
    <w:rsid w:val="006D3F7E"/>
    <w:rsid w:val="006D5C5C"/>
    <w:rsid w:val="006E6281"/>
    <w:rsid w:val="00733E91"/>
    <w:rsid w:val="00737EB7"/>
    <w:rsid w:val="007A1712"/>
    <w:rsid w:val="007F50B8"/>
    <w:rsid w:val="008405CB"/>
    <w:rsid w:val="00855D1A"/>
    <w:rsid w:val="008562ED"/>
    <w:rsid w:val="008966CA"/>
    <w:rsid w:val="008C2CBB"/>
    <w:rsid w:val="00946E07"/>
    <w:rsid w:val="00985B0F"/>
    <w:rsid w:val="00AA30C5"/>
    <w:rsid w:val="00B409B1"/>
    <w:rsid w:val="00B61920"/>
    <w:rsid w:val="00B9736F"/>
    <w:rsid w:val="00C42444"/>
    <w:rsid w:val="00C67E87"/>
    <w:rsid w:val="00CE27A8"/>
    <w:rsid w:val="00D41295"/>
    <w:rsid w:val="00D54644"/>
    <w:rsid w:val="00D8662C"/>
    <w:rsid w:val="00E02EFA"/>
    <w:rsid w:val="00EB0C67"/>
    <w:rsid w:val="00EC4CAE"/>
    <w:rsid w:val="00ED0503"/>
    <w:rsid w:val="00ED1FD4"/>
    <w:rsid w:val="00F3522F"/>
    <w:rsid w:val="00F810C0"/>
    <w:rsid w:val="00F8748E"/>
    <w:rsid w:val="00FC0E62"/>
    <w:rsid w:val="00FD594B"/>
    <w:rsid w:val="00FF75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F3132"/>
  <w15:chartTrackingRefBased/>
  <w15:docId w15:val="{5139B04B-1425-4277-A2E2-4E2BC62D1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44AD"/>
    <w:pPr>
      <w:spacing w:after="40"/>
      <w:jc w:val="both"/>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67BF3"/>
    <w:rPr>
      <w:rFonts w:cs="Times New Roman"/>
      <w:sz w:val="24"/>
      <w:szCs w:val="24"/>
    </w:rPr>
  </w:style>
  <w:style w:type="paragraph" w:customStyle="1" w:styleId="ConsPlusNormal">
    <w:name w:val="ConsPlusNormal"/>
    <w:link w:val="ConsPlusNormal0"/>
    <w:rsid w:val="00E02EF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E02EFA"/>
    <w:rPr>
      <w:rFonts w:ascii="Arial" w:eastAsia="Times New Roman" w:hAnsi="Arial" w:cs="Arial"/>
      <w:sz w:val="20"/>
      <w:szCs w:val="20"/>
      <w:lang w:eastAsia="ru-RU"/>
    </w:rPr>
  </w:style>
  <w:style w:type="paragraph" w:customStyle="1" w:styleId="ConsPlusTitle">
    <w:name w:val="ConsPlusTitle"/>
    <w:uiPriority w:val="99"/>
    <w:rsid w:val="00E02EFA"/>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4">
    <w:name w:val="Table Grid"/>
    <w:basedOn w:val="a1"/>
    <w:uiPriority w:val="39"/>
    <w:rsid w:val="007F50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4D59C4"/>
    <w:rPr>
      <w:color w:val="0563C1" w:themeColor="hyperlink"/>
      <w:u w:val="single"/>
    </w:rPr>
  </w:style>
  <w:style w:type="character" w:styleId="a6">
    <w:name w:val="Strong"/>
    <w:basedOn w:val="a0"/>
    <w:uiPriority w:val="22"/>
    <w:qFormat/>
    <w:rsid w:val="004D59C4"/>
    <w:rPr>
      <w:b/>
      <w:bCs/>
    </w:rPr>
  </w:style>
  <w:style w:type="character" w:customStyle="1" w:styleId="ms-rtethemeforecolor-4-4">
    <w:name w:val="ms-rtethemeforecolor-4-4"/>
    <w:basedOn w:val="a0"/>
    <w:rsid w:val="004D59C4"/>
  </w:style>
  <w:style w:type="paragraph" w:styleId="a7">
    <w:name w:val="header"/>
    <w:basedOn w:val="a"/>
    <w:link w:val="a8"/>
    <w:uiPriority w:val="99"/>
    <w:unhideWhenUsed/>
    <w:rsid w:val="00985B0F"/>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85B0F"/>
    <w:rPr>
      <w:rFonts w:ascii="Times New Roman" w:hAnsi="Times New Roman"/>
      <w:sz w:val="28"/>
    </w:rPr>
  </w:style>
  <w:style w:type="paragraph" w:styleId="a9">
    <w:name w:val="footer"/>
    <w:basedOn w:val="a"/>
    <w:link w:val="aa"/>
    <w:uiPriority w:val="99"/>
    <w:unhideWhenUsed/>
    <w:rsid w:val="00985B0F"/>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85B0F"/>
    <w:rPr>
      <w:rFonts w:ascii="Times New Roman" w:hAnsi="Times New Roman"/>
      <w:sz w:val="28"/>
    </w:rPr>
  </w:style>
  <w:style w:type="paragraph" w:styleId="ab">
    <w:name w:val="Balloon Text"/>
    <w:basedOn w:val="a"/>
    <w:link w:val="ac"/>
    <w:uiPriority w:val="99"/>
    <w:semiHidden/>
    <w:unhideWhenUsed/>
    <w:rsid w:val="005E71DF"/>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5E71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fc-nso.ru/filials"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837</Words>
  <Characters>4777</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Быкова Анна Васильевна</dc:creator>
  <cp:keywords/>
  <dc:description/>
  <cp:lastModifiedBy>Дроздова Елена Владимировна</cp:lastModifiedBy>
  <cp:revision>3</cp:revision>
  <cp:lastPrinted>2024-09-26T05:33:00Z</cp:lastPrinted>
  <dcterms:created xsi:type="dcterms:W3CDTF">2024-10-01T05:04:00Z</dcterms:created>
  <dcterms:modified xsi:type="dcterms:W3CDTF">2024-10-01T05:09:00Z</dcterms:modified>
</cp:coreProperties>
</file>