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7242" w:rsidRDefault="00C57242">
      <w:pPr>
        <w:pStyle w:val="ConsPlusTitlePage"/>
      </w:pPr>
      <w:bookmarkStart w:id="0" w:name="_GoBack"/>
      <w:r>
        <w:t xml:space="preserve">Документ предоставлен </w:t>
      </w:r>
      <w:hyperlink r:id="rId4">
        <w:r>
          <w:rPr>
            <w:color w:val="0000FF"/>
          </w:rPr>
          <w:t>КонсультантПлюс</w:t>
        </w:r>
      </w:hyperlink>
      <w:r>
        <w:br/>
      </w:r>
    </w:p>
    <w:p w:rsidR="00C57242" w:rsidRDefault="00C57242">
      <w:pPr>
        <w:pStyle w:val="ConsPlusNormal"/>
        <w:outlineLvl w:val="0"/>
      </w:pPr>
    </w:p>
    <w:p w:rsidR="00C57242" w:rsidRDefault="00C57242">
      <w:pPr>
        <w:pStyle w:val="ConsPlusTitle"/>
        <w:jc w:val="center"/>
        <w:outlineLvl w:val="0"/>
      </w:pPr>
      <w:r>
        <w:t>ПРАВИТЕЛЬСТВО НОВОСИБИРСКОЙ ОБЛАСТИ</w:t>
      </w:r>
    </w:p>
    <w:p w:rsidR="00C57242" w:rsidRDefault="00C57242">
      <w:pPr>
        <w:pStyle w:val="ConsPlusTitle"/>
        <w:jc w:val="center"/>
      </w:pPr>
    </w:p>
    <w:p w:rsidR="00C57242" w:rsidRDefault="00C57242">
      <w:pPr>
        <w:pStyle w:val="ConsPlusTitle"/>
        <w:jc w:val="center"/>
      </w:pPr>
      <w:r>
        <w:t>ПОСТАНОВЛЕНИЕ</w:t>
      </w:r>
    </w:p>
    <w:p w:rsidR="00C57242" w:rsidRDefault="00C57242">
      <w:pPr>
        <w:pStyle w:val="ConsPlusTitle"/>
        <w:jc w:val="center"/>
      </w:pPr>
      <w:r>
        <w:t>от 19 января 2015 г. N 10-п</w:t>
      </w:r>
    </w:p>
    <w:p w:rsidR="00C57242" w:rsidRDefault="00C57242">
      <w:pPr>
        <w:pStyle w:val="ConsPlusTitle"/>
        <w:jc w:val="center"/>
      </w:pPr>
    </w:p>
    <w:p w:rsidR="00C57242" w:rsidRDefault="00C57242">
      <w:pPr>
        <w:pStyle w:val="ConsPlusTitle"/>
        <w:jc w:val="center"/>
      </w:pPr>
      <w:r>
        <w:t>ОБ УТВЕРЖДЕНИИ ГОСУДАРСТВЕННОЙ ПРОГРАММЫ НОВОСИБИРСКОЙ</w:t>
      </w:r>
    </w:p>
    <w:p w:rsidR="00C57242" w:rsidRDefault="00C57242">
      <w:pPr>
        <w:pStyle w:val="ConsPlusTitle"/>
        <w:jc w:val="center"/>
      </w:pPr>
      <w:r>
        <w:t>ОБЛАСТИ "РАЗВИТИЕ СИСТЕМЫ ОБРАЩЕНИЯ С ОТХОДАМИ</w:t>
      </w:r>
    </w:p>
    <w:p w:rsidR="00C57242" w:rsidRDefault="00C57242">
      <w:pPr>
        <w:pStyle w:val="ConsPlusTitle"/>
        <w:jc w:val="center"/>
      </w:pPr>
      <w:r>
        <w:t>ПРОИЗВОДСТВА И ПОТРЕБЛЕНИЯ 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(в ред. постановлений Правительства Новосибирской области</w:t>
            </w:r>
          </w:p>
          <w:p w:rsidR="00C57242" w:rsidRDefault="00C57242">
            <w:pPr>
              <w:pStyle w:val="ConsPlusNormal"/>
              <w:jc w:val="center"/>
            </w:pPr>
            <w:r>
              <w:rPr>
                <w:color w:val="392C69"/>
              </w:rPr>
              <w:t xml:space="preserve">от 01.02.2016 </w:t>
            </w:r>
            <w:hyperlink r:id="rId5">
              <w:r>
                <w:rPr>
                  <w:color w:val="0000FF"/>
                </w:rPr>
                <w:t>N 7-п</w:t>
              </w:r>
            </w:hyperlink>
            <w:r>
              <w:rPr>
                <w:color w:val="392C69"/>
              </w:rPr>
              <w:t xml:space="preserve">, от 14.12.2016 </w:t>
            </w:r>
            <w:hyperlink r:id="rId6">
              <w:r>
                <w:rPr>
                  <w:color w:val="0000FF"/>
                </w:rPr>
                <w:t>N 406-п</w:t>
              </w:r>
            </w:hyperlink>
            <w:r>
              <w:rPr>
                <w:color w:val="392C69"/>
              </w:rPr>
              <w:t xml:space="preserve">, от 15.02.2017 </w:t>
            </w:r>
            <w:hyperlink r:id="rId7">
              <w:r>
                <w:rPr>
                  <w:color w:val="0000FF"/>
                </w:rPr>
                <w:t>N 47-п</w:t>
              </w:r>
            </w:hyperlink>
            <w:r>
              <w:rPr>
                <w:color w:val="392C69"/>
              </w:rPr>
              <w:t>,</w:t>
            </w:r>
          </w:p>
          <w:p w:rsidR="00C57242" w:rsidRDefault="00C57242">
            <w:pPr>
              <w:pStyle w:val="ConsPlusNormal"/>
              <w:jc w:val="center"/>
            </w:pPr>
            <w:r>
              <w:rPr>
                <w:color w:val="392C69"/>
              </w:rPr>
              <w:t xml:space="preserve">от 12.03.2018 </w:t>
            </w:r>
            <w:hyperlink r:id="rId8">
              <w:r>
                <w:rPr>
                  <w:color w:val="0000FF"/>
                </w:rPr>
                <w:t>N 86-п</w:t>
              </w:r>
            </w:hyperlink>
            <w:r>
              <w:rPr>
                <w:color w:val="392C69"/>
              </w:rPr>
              <w:t xml:space="preserve">, от 09.07.2018 </w:t>
            </w:r>
            <w:hyperlink r:id="rId9">
              <w:r>
                <w:rPr>
                  <w:color w:val="0000FF"/>
                </w:rPr>
                <w:t>N 290-п</w:t>
              </w:r>
            </w:hyperlink>
            <w:r>
              <w:rPr>
                <w:color w:val="392C69"/>
              </w:rPr>
              <w:t xml:space="preserve">, от 25.03.2019 </w:t>
            </w:r>
            <w:hyperlink r:id="rId10">
              <w:r>
                <w:rPr>
                  <w:color w:val="0000FF"/>
                </w:rPr>
                <w:t>N 112-п</w:t>
              </w:r>
            </w:hyperlink>
            <w:r>
              <w:rPr>
                <w:color w:val="392C69"/>
              </w:rPr>
              <w:t>,</w:t>
            </w:r>
          </w:p>
          <w:p w:rsidR="00C57242" w:rsidRDefault="00C57242">
            <w:pPr>
              <w:pStyle w:val="ConsPlusNormal"/>
              <w:jc w:val="center"/>
            </w:pPr>
            <w:r>
              <w:rPr>
                <w:color w:val="392C69"/>
              </w:rPr>
              <w:t xml:space="preserve">от 28.05.2019 </w:t>
            </w:r>
            <w:hyperlink r:id="rId11">
              <w:r>
                <w:rPr>
                  <w:color w:val="0000FF"/>
                </w:rPr>
                <w:t>N 204-п</w:t>
              </w:r>
            </w:hyperlink>
            <w:r>
              <w:rPr>
                <w:color w:val="392C69"/>
              </w:rPr>
              <w:t xml:space="preserve">, от 30.09.2019 </w:t>
            </w:r>
            <w:hyperlink r:id="rId12">
              <w:r>
                <w:rPr>
                  <w:color w:val="0000FF"/>
                </w:rPr>
                <w:t>N 389-п</w:t>
              </w:r>
            </w:hyperlink>
            <w:r>
              <w:rPr>
                <w:color w:val="392C69"/>
              </w:rPr>
              <w:t xml:space="preserve">, от 12.05.2020 </w:t>
            </w:r>
            <w:hyperlink r:id="rId13">
              <w:r>
                <w:rPr>
                  <w:color w:val="0000FF"/>
                </w:rPr>
                <w:t>N 167-п</w:t>
              </w:r>
            </w:hyperlink>
            <w:r>
              <w:rPr>
                <w:color w:val="392C69"/>
              </w:rPr>
              <w:t>,</w:t>
            </w:r>
          </w:p>
          <w:p w:rsidR="00C57242" w:rsidRDefault="00C57242">
            <w:pPr>
              <w:pStyle w:val="ConsPlusNormal"/>
              <w:jc w:val="center"/>
            </w:pPr>
            <w:r>
              <w:rPr>
                <w:color w:val="392C69"/>
              </w:rPr>
              <w:t xml:space="preserve">от 02.09.2020 </w:t>
            </w:r>
            <w:hyperlink r:id="rId14">
              <w:r>
                <w:rPr>
                  <w:color w:val="0000FF"/>
                </w:rPr>
                <w:t>N 373-п</w:t>
              </w:r>
            </w:hyperlink>
            <w:r>
              <w:rPr>
                <w:color w:val="392C69"/>
              </w:rPr>
              <w:t xml:space="preserve">, от 10.11.2020 </w:t>
            </w:r>
            <w:hyperlink r:id="rId15">
              <w:r>
                <w:rPr>
                  <w:color w:val="0000FF"/>
                </w:rPr>
                <w:t>N 467-п</w:t>
              </w:r>
            </w:hyperlink>
            <w:r>
              <w:rPr>
                <w:color w:val="392C69"/>
              </w:rPr>
              <w:t xml:space="preserve">, от 13.04.2021 </w:t>
            </w:r>
            <w:hyperlink r:id="rId16">
              <w:r>
                <w:rPr>
                  <w:color w:val="0000FF"/>
                </w:rPr>
                <w:t>N 121-п</w:t>
              </w:r>
            </w:hyperlink>
            <w:r>
              <w:rPr>
                <w:color w:val="392C69"/>
              </w:rPr>
              <w:t>,</w:t>
            </w:r>
          </w:p>
          <w:p w:rsidR="00C57242" w:rsidRDefault="00C57242">
            <w:pPr>
              <w:pStyle w:val="ConsPlusNormal"/>
              <w:jc w:val="center"/>
            </w:pPr>
            <w:r>
              <w:rPr>
                <w:color w:val="392C69"/>
              </w:rPr>
              <w:t xml:space="preserve">от 12.10.2021 </w:t>
            </w:r>
            <w:hyperlink r:id="rId17">
              <w:r>
                <w:rPr>
                  <w:color w:val="0000FF"/>
                </w:rPr>
                <w:t>N 413-п</w:t>
              </w:r>
            </w:hyperlink>
            <w:r>
              <w:rPr>
                <w:color w:val="392C69"/>
              </w:rPr>
              <w:t xml:space="preserve">, от 01.02.2022 </w:t>
            </w:r>
            <w:hyperlink r:id="rId18">
              <w:r>
                <w:rPr>
                  <w:color w:val="0000FF"/>
                </w:rPr>
                <w:t>N 20-п</w:t>
              </w:r>
            </w:hyperlink>
            <w:r>
              <w:rPr>
                <w:color w:val="392C69"/>
              </w:rPr>
              <w:t xml:space="preserve">, от 29.03.2022 </w:t>
            </w:r>
            <w:hyperlink r:id="rId19">
              <w:r>
                <w:rPr>
                  <w:color w:val="0000FF"/>
                </w:rPr>
                <w:t>N 125-п</w:t>
              </w:r>
            </w:hyperlink>
            <w:r>
              <w:rPr>
                <w:color w:val="392C69"/>
              </w:rPr>
              <w:t>,</w:t>
            </w:r>
          </w:p>
          <w:p w:rsidR="00C57242" w:rsidRDefault="00C57242">
            <w:pPr>
              <w:pStyle w:val="ConsPlusNormal"/>
              <w:jc w:val="center"/>
            </w:pPr>
            <w:r>
              <w:rPr>
                <w:color w:val="392C69"/>
              </w:rPr>
              <w:t xml:space="preserve">от 13.12.2022 </w:t>
            </w:r>
            <w:hyperlink r:id="rId20">
              <w:r>
                <w:rPr>
                  <w:color w:val="0000FF"/>
                </w:rPr>
                <w:t>N 583-п</w:t>
              </w:r>
            </w:hyperlink>
            <w:r>
              <w:rPr>
                <w:color w:val="392C69"/>
              </w:rPr>
              <w:t xml:space="preserve">, от 28.03.2023 </w:t>
            </w:r>
            <w:hyperlink r:id="rId21">
              <w:r>
                <w:rPr>
                  <w:color w:val="0000FF"/>
                </w:rPr>
                <w:t>N 123-п</w:t>
              </w:r>
            </w:hyperlink>
            <w:r>
              <w:rPr>
                <w:color w:val="392C69"/>
              </w:rPr>
              <w:t xml:space="preserve">, от 21.11.2023 </w:t>
            </w:r>
            <w:hyperlink r:id="rId22">
              <w:r>
                <w:rPr>
                  <w:color w:val="0000FF"/>
                </w:rPr>
                <w:t>N 526-п</w:t>
              </w:r>
            </w:hyperlink>
            <w:r>
              <w:rPr>
                <w:color w:val="392C69"/>
              </w:rPr>
              <w:t>,</w:t>
            </w:r>
          </w:p>
          <w:p w:rsidR="00C57242" w:rsidRDefault="00C57242">
            <w:pPr>
              <w:pStyle w:val="ConsPlusNormal"/>
              <w:jc w:val="center"/>
            </w:pPr>
            <w:r>
              <w:rPr>
                <w:color w:val="392C69"/>
              </w:rPr>
              <w:t xml:space="preserve">от 26.03.2024 </w:t>
            </w:r>
            <w:hyperlink r:id="rId23">
              <w:r>
                <w:rPr>
                  <w:color w:val="0000FF"/>
                </w:rPr>
                <w:t>N 133-п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jc w:val="center"/>
      </w:pPr>
    </w:p>
    <w:p w:rsidR="00C57242" w:rsidRDefault="00C57242">
      <w:pPr>
        <w:pStyle w:val="ConsPlusNormal"/>
        <w:ind w:firstLine="540"/>
        <w:jc w:val="both"/>
      </w:pPr>
      <w:r>
        <w:t xml:space="preserve">В соответствии с </w:t>
      </w:r>
      <w:hyperlink r:id="rId24">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и </w:t>
      </w:r>
      <w:hyperlink r:id="rId25">
        <w:r>
          <w:rPr>
            <w:color w:val="0000FF"/>
          </w:rPr>
          <w:t>распоряжением</w:t>
        </w:r>
      </w:hyperlink>
      <w:r>
        <w:t xml:space="preserve"> Правительства Новосибирской области от 21.08.2018 N 310-рп "О перечне государственных программ Новосибирской области", в целях эффективного решения экологических проблем в Новосибирской области Правительство Новосибирской области постановляет:</w:t>
      </w:r>
    </w:p>
    <w:p w:rsidR="00C57242" w:rsidRDefault="00C57242">
      <w:pPr>
        <w:pStyle w:val="ConsPlusNormal"/>
        <w:jc w:val="both"/>
      </w:pPr>
      <w:r>
        <w:t xml:space="preserve">(в ред. </w:t>
      </w:r>
      <w:hyperlink r:id="rId26">
        <w:r>
          <w:rPr>
            <w:color w:val="0000FF"/>
          </w:rPr>
          <w:t>постановления</w:t>
        </w:r>
      </w:hyperlink>
      <w:r>
        <w:t xml:space="preserve"> Правительства Новосибирской области от 01.02.2022 N 20-п)</w:t>
      </w:r>
    </w:p>
    <w:p w:rsidR="00C57242" w:rsidRDefault="00C57242">
      <w:pPr>
        <w:pStyle w:val="ConsPlusNormal"/>
        <w:spacing w:before="220"/>
        <w:ind w:firstLine="540"/>
        <w:jc w:val="both"/>
      </w:pPr>
      <w:r>
        <w:t xml:space="preserve">1. Утвердить прилагаемую государственную </w:t>
      </w:r>
      <w:hyperlink w:anchor="P53">
        <w:r>
          <w:rPr>
            <w:color w:val="0000FF"/>
          </w:rPr>
          <w:t>программу</w:t>
        </w:r>
      </w:hyperlink>
      <w:r>
        <w:t xml:space="preserve"> Новосибирской области "Развитие системы обращения с отходами производства и потребления в Новосибирской области".</w:t>
      </w:r>
    </w:p>
    <w:p w:rsidR="00C57242" w:rsidRDefault="00C57242">
      <w:pPr>
        <w:pStyle w:val="ConsPlusNormal"/>
        <w:jc w:val="both"/>
      </w:pPr>
      <w:r>
        <w:t xml:space="preserve">(в ред. </w:t>
      </w:r>
      <w:hyperlink r:id="rId27">
        <w:r>
          <w:rPr>
            <w:color w:val="0000FF"/>
          </w:rPr>
          <w:t>постановления</w:t>
        </w:r>
      </w:hyperlink>
      <w:r>
        <w:t xml:space="preserve"> Правительства Новосибирской области от 28.05.2019 N 204-п)</w:t>
      </w:r>
    </w:p>
    <w:p w:rsidR="00C57242" w:rsidRDefault="00C57242">
      <w:pPr>
        <w:pStyle w:val="ConsPlusNormal"/>
        <w:spacing w:before="220"/>
        <w:ind w:firstLine="540"/>
        <w:jc w:val="both"/>
      </w:pPr>
      <w:r>
        <w:t xml:space="preserve">2. Установить прилагаемый </w:t>
      </w:r>
      <w:hyperlink w:anchor="P2799">
        <w:r>
          <w:rPr>
            <w:color w:val="0000FF"/>
          </w:rPr>
          <w:t>Порядок</w:t>
        </w:r>
      </w:hyperlink>
      <w:r>
        <w:t xml:space="preserve"> финансирования мероприятий, предусмотренных государственной программой Новосибирской области "Развитие системы обращения с отходами производства и потребления в Новосибирской области", согласно приложению N 1 к настоящему постановлению.</w:t>
      </w:r>
    </w:p>
    <w:p w:rsidR="00C57242" w:rsidRDefault="00C57242">
      <w:pPr>
        <w:pStyle w:val="ConsPlusNormal"/>
        <w:jc w:val="both"/>
      </w:pPr>
      <w:r>
        <w:t xml:space="preserve">(в ред. </w:t>
      </w:r>
      <w:hyperlink r:id="rId28">
        <w:r>
          <w:rPr>
            <w:color w:val="0000FF"/>
          </w:rPr>
          <w:t>постановления</w:t>
        </w:r>
      </w:hyperlink>
      <w:r>
        <w:t xml:space="preserve"> Правительства Новосибирской области от 28.05.2019 N 204-п)</w:t>
      </w:r>
    </w:p>
    <w:p w:rsidR="00C57242" w:rsidRDefault="00C57242">
      <w:pPr>
        <w:pStyle w:val="ConsPlusNormal"/>
        <w:spacing w:before="220"/>
        <w:ind w:firstLine="540"/>
        <w:jc w:val="both"/>
      </w:pPr>
      <w:r>
        <w:t xml:space="preserve">3 - 4. Утратили силу. - </w:t>
      </w:r>
      <w:hyperlink r:id="rId29">
        <w:r>
          <w:rPr>
            <w:color w:val="0000FF"/>
          </w:rPr>
          <w:t>Постановление</w:t>
        </w:r>
      </w:hyperlink>
      <w:r>
        <w:t xml:space="preserve"> Правительства Новосибирской области от 02.09.2020 N 373-п.</w:t>
      </w:r>
    </w:p>
    <w:p w:rsidR="00C57242" w:rsidRDefault="00C57242">
      <w:pPr>
        <w:pStyle w:val="ConsPlusNormal"/>
        <w:spacing w:before="220"/>
        <w:ind w:firstLine="540"/>
        <w:jc w:val="both"/>
      </w:pPr>
      <w:r>
        <w:t xml:space="preserve">4.1. Установить </w:t>
      </w:r>
      <w:hyperlink w:anchor="P2914">
        <w:r>
          <w:rPr>
            <w:color w:val="0000FF"/>
          </w:rPr>
          <w:t>Порядок</w:t>
        </w:r>
      </w:hyperlink>
      <w:r>
        <w:t xml:space="preserve">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заключенным в порядке, определенном законодательством Российской Федерации, при реализации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согласно приложению N 4 к настоящему постановлению.</w:t>
      </w:r>
    </w:p>
    <w:p w:rsidR="00C57242" w:rsidRDefault="00C57242">
      <w:pPr>
        <w:pStyle w:val="ConsPlusNormal"/>
        <w:jc w:val="both"/>
      </w:pPr>
      <w:r>
        <w:t xml:space="preserve">(п. 4.1 введен </w:t>
      </w:r>
      <w:hyperlink r:id="rId30">
        <w:r>
          <w:rPr>
            <w:color w:val="0000FF"/>
          </w:rPr>
          <w:t>постановлением</w:t>
        </w:r>
      </w:hyperlink>
      <w:r>
        <w:t xml:space="preserve"> Правительства Новосибирской области от 14.12.2016 N 406-п; в ред. </w:t>
      </w:r>
      <w:hyperlink r:id="rId31">
        <w:r>
          <w:rPr>
            <w:color w:val="0000FF"/>
          </w:rPr>
          <w:t>постановления</w:t>
        </w:r>
      </w:hyperlink>
      <w:r>
        <w:t xml:space="preserve"> Правительства Новосибирской области от 28.05.2019 N 204-п)</w:t>
      </w:r>
    </w:p>
    <w:p w:rsidR="00C57242" w:rsidRDefault="00C57242">
      <w:pPr>
        <w:pStyle w:val="ConsPlusNormal"/>
        <w:spacing w:before="220"/>
        <w:ind w:firstLine="540"/>
        <w:jc w:val="both"/>
      </w:pPr>
      <w:r>
        <w:t xml:space="preserve">5. Министерству жилищно-коммунального хозяйства и энергетики Новосибирской области (Архипов Д.Н.) обеспечить координацию выполнения мероприятий государственной </w:t>
      </w:r>
      <w:hyperlink w:anchor="P53">
        <w:r>
          <w:rPr>
            <w:color w:val="0000FF"/>
          </w:rPr>
          <w:t>программы</w:t>
        </w:r>
      </w:hyperlink>
      <w:r>
        <w:t xml:space="preserve"> </w:t>
      </w:r>
      <w:r>
        <w:lastRenderedPageBreak/>
        <w:t>Новосибирской области "Развитие системы обращения с отходами производства и потребления в Новосибирской области".</w:t>
      </w:r>
    </w:p>
    <w:p w:rsidR="00C57242" w:rsidRDefault="00C57242">
      <w:pPr>
        <w:pStyle w:val="ConsPlusNormal"/>
        <w:jc w:val="both"/>
      </w:pPr>
      <w:r>
        <w:t xml:space="preserve">(в ред. постановлений Правительства Новосибирской области от 01.02.2016 </w:t>
      </w:r>
      <w:hyperlink r:id="rId32">
        <w:r>
          <w:rPr>
            <w:color w:val="0000FF"/>
          </w:rPr>
          <w:t>N 7-п</w:t>
        </w:r>
      </w:hyperlink>
      <w:r>
        <w:t xml:space="preserve">, от 25.03.2019 </w:t>
      </w:r>
      <w:hyperlink r:id="rId33">
        <w:r>
          <w:rPr>
            <w:color w:val="0000FF"/>
          </w:rPr>
          <w:t>N 112-п</w:t>
        </w:r>
      </w:hyperlink>
      <w:r>
        <w:t xml:space="preserve">, от 28.05.2019 </w:t>
      </w:r>
      <w:hyperlink r:id="rId34">
        <w:r>
          <w:rPr>
            <w:color w:val="0000FF"/>
          </w:rPr>
          <w:t>N 204-п</w:t>
        </w:r>
      </w:hyperlink>
      <w:r>
        <w:t>)</w:t>
      </w:r>
    </w:p>
    <w:p w:rsidR="00C57242" w:rsidRDefault="00C57242">
      <w:pPr>
        <w:pStyle w:val="ConsPlusNormal"/>
        <w:spacing w:before="220"/>
        <w:ind w:firstLine="540"/>
        <w:jc w:val="both"/>
      </w:pPr>
      <w:r>
        <w:t xml:space="preserve">6. Утратил силу. - </w:t>
      </w:r>
      <w:hyperlink r:id="rId35">
        <w:r>
          <w:rPr>
            <w:color w:val="0000FF"/>
          </w:rPr>
          <w:t>Постановление</w:t>
        </w:r>
      </w:hyperlink>
      <w:r>
        <w:t xml:space="preserve"> Правительства Новосибирской области от 28.05.2019 N 204-п.</w:t>
      </w:r>
    </w:p>
    <w:p w:rsidR="00C57242" w:rsidRDefault="00C57242">
      <w:pPr>
        <w:pStyle w:val="ConsPlusNormal"/>
        <w:spacing w:before="220"/>
        <w:ind w:firstLine="540"/>
        <w:jc w:val="both"/>
      </w:pPr>
      <w:r>
        <w:t>7. Признать утратившими силу с 01.01.2015:</w:t>
      </w:r>
    </w:p>
    <w:p w:rsidR="00C57242" w:rsidRDefault="00C57242">
      <w:pPr>
        <w:pStyle w:val="ConsPlusNormal"/>
        <w:spacing w:before="220"/>
        <w:ind w:firstLine="540"/>
        <w:jc w:val="both"/>
      </w:pPr>
      <w:r>
        <w:t xml:space="preserve">1) </w:t>
      </w:r>
      <w:hyperlink r:id="rId36">
        <w:r>
          <w:rPr>
            <w:color w:val="0000FF"/>
          </w:rPr>
          <w:t>постановление</w:t>
        </w:r>
      </w:hyperlink>
      <w:r>
        <w:t xml:space="preserve"> Правительства Новосибирской области от 02.05.2012 N 219-п "О субсидиях местным бюджетам и порядке финансирования мероприятий, предусмотренных долгосрочной целевой программой "Развитие системы обращения с отходами производства и потребления в Новосибирской области на 2012 - 2016 годы";</w:t>
      </w:r>
    </w:p>
    <w:p w:rsidR="00C57242" w:rsidRDefault="00C57242">
      <w:pPr>
        <w:pStyle w:val="ConsPlusNormal"/>
        <w:spacing w:before="220"/>
        <w:ind w:firstLine="540"/>
        <w:jc w:val="both"/>
      </w:pPr>
      <w:r>
        <w:t xml:space="preserve">2) </w:t>
      </w:r>
      <w:hyperlink r:id="rId37">
        <w:r>
          <w:rPr>
            <w:color w:val="0000FF"/>
          </w:rPr>
          <w:t>постановление</w:t>
        </w:r>
      </w:hyperlink>
      <w:r>
        <w:t xml:space="preserve"> Правительства Новосибирской области от 09.04.2013 N 134-п "О внесении изменений в постановление Правительства Новосибирской области от 02.05.2012 N 219-п";</w:t>
      </w:r>
    </w:p>
    <w:p w:rsidR="00C57242" w:rsidRDefault="00C57242">
      <w:pPr>
        <w:pStyle w:val="ConsPlusNormal"/>
        <w:spacing w:before="220"/>
        <w:ind w:firstLine="540"/>
        <w:jc w:val="both"/>
      </w:pPr>
      <w:r>
        <w:t xml:space="preserve">3) </w:t>
      </w:r>
      <w:hyperlink r:id="rId38">
        <w:r>
          <w:rPr>
            <w:color w:val="0000FF"/>
          </w:rPr>
          <w:t>постановление</w:t>
        </w:r>
      </w:hyperlink>
      <w:r>
        <w:t xml:space="preserve"> Правительства Новосибирской области от 14.10.2013 N 441-п "О внесении изменений в постановление Правительства Новосибирской области от 02.05.2012 N 219-п";</w:t>
      </w:r>
    </w:p>
    <w:p w:rsidR="00C57242" w:rsidRDefault="00C57242">
      <w:pPr>
        <w:pStyle w:val="ConsPlusNormal"/>
        <w:spacing w:before="220"/>
        <w:ind w:firstLine="540"/>
        <w:jc w:val="both"/>
      </w:pPr>
      <w:r>
        <w:t xml:space="preserve">4) </w:t>
      </w:r>
      <w:hyperlink r:id="rId39">
        <w:r>
          <w:rPr>
            <w:color w:val="0000FF"/>
          </w:rPr>
          <w:t>постановление</w:t>
        </w:r>
      </w:hyperlink>
      <w:r>
        <w:t xml:space="preserve"> Правительства Новосибирской области от 10.09.2012 N 424-п "О внесении изменений в постановление Правительства Новосибирской области от 28.09.2011 N 413-п";</w:t>
      </w:r>
    </w:p>
    <w:p w:rsidR="00C57242" w:rsidRDefault="00C57242">
      <w:pPr>
        <w:pStyle w:val="ConsPlusNormal"/>
        <w:spacing w:before="220"/>
        <w:ind w:firstLine="540"/>
        <w:jc w:val="both"/>
      </w:pPr>
      <w:r>
        <w:t xml:space="preserve">5) </w:t>
      </w:r>
      <w:hyperlink r:id="rId40">
        <w:r>
          <w:rPr>
            <w:color w:val="0000FF"/>
          </w:rPr>
          <w:t>постановление</w:t>
        </w:r>
      </w:hyperlink>
      <w:r>
        <w:t xml:space="preserve"> Правительства Новосибирской области от 18.06.2014 N 231-п "О внесении изменений в постановление Правительства Новосибирской области от 28.09.2011 N 413-п".</w:t>
      </w:r>
    </w:p>
    <w:p w:rsidR="00C57242" w:rsidRDefault="00C57242">
      <w:pPr>
        <w:pStyle w:val="ConsPlusNormal"/>
        <w:spacing w:before="220"/>
        <w:ind w:firstLine="540"/>
        <w:jc w:val="both"/>
      </w:pPr>
      <w:r>
        <w:t>8. Контроль за исполнением постановления возложить на заместителя Губернатора Новосибирской области Семку С.Н.</w:t>
      </w:r>
    </w:p>
    <w:p w:rsidR="00C57242" w:rsidRDefault="00C57242">
      <w:pPr>
        <w:pStyle w:val="ConsPlusNormal"/>
        <w:jc w:val="both"/>
      </w:pPr>
      <w:r>
        <w:t xml:space="preserve">(в ред. постановлений Правительства Новосибирской области от 01.02.2016 </w:t>
      </w:r>
      <w:hyperlink r:id="rId41">
        <w:r>
          <w:rPr>
            <w:color w:val="0000FF"/>
          </w:rPr>
          <w:t>N 7-п</w:t>
        </w:r>
      </w:hyperlink>
      <w:r>
        <w:t xml:space="preserve">, от 14.12.2016 </w:t>
      </w:r>
      <w:hyperlink r:id="rId42">
        <w:r>
          <w:rPr>
            <w:color w:val="0000FF"/>
          </w:rPr>
          <w:t>N 406-п</w:t>
        </w:r>
      </w:hyperlink>
      <w:r>
        <w:t xml:space="preserve">, от 12.03.2018 </w:t>
      </w:r>
      <w:hyperlink r:id="rId43">
        <w:r>
          <w:rPr>
            <w:color w:val="0000FF"/>
          </w:rPr>
          <w:t>N 86-п</w:t>
        </w:r>
      </w:hyperlink>
      <w:r>
        <w:t xml:space="preserve">, от 25.03.2019 </w:t>
      </w:r>
      <w:hyperlink r:id="rId44">
        <w:r>
          <w:rPr>
            <w:color w:val="0000FF"/>
          </w:rPr>
          <w:t>N 112-п</w:t>
        </w:r>
      </w:hyperlink>
      <w:r>
        <w:t>)</w:t>
      </w:r>
    </w:p>
    <w:p w:rsidR="00C57242" w:rsidRDefault="00C57242">
      <w:pPr>
        <w:pStyle w:val="ConsPlusNormal"/>
        <w:spacing w:before="220"/>
        <w:ind w:firstLine="540"/>
        <w:jc w:val="both"/>
      </w:pPr>
      <w:r>
        <w:t>9. Настоящее постановление вступает в силу с 1 января 2015 года.</w:t>
      </w:r>
    </w:p>
    <w:p w:rsidR="00C57242" w:rsidRDefault="00C57242">
      <w:pPr>
        <w:pStyle w:val="ConsPlusNormal"/>
        <w:ind w:firstLine="540"/>
        <w:jc w:val="both"/>
      </w:pPr>
    </w:p>
    <w:p w:rsidR="00C57242" w:rsidRDefault="00C57242">
      <w:pPr>
        <w:pStyle w:val="ConsPlusNormal"/>
        <w:jc w:val="right"/>
      </w:pPr>
      <w:r>
        <w:t>Губернатор Новосибирской области</w:t>
      </w:r>
    </w:p>
    <w:p w:rsidR="00C57242" w:rsidRDefault="00C57242">
      <w:pPr>
        <w:pStyle w:val="ConsPlusNormal"/>
        <w:jc w:val="right"/>
      </w:pPr>
      <w:r>
        <w:t>В.Ф.ГОРОДЕЦКИЙ</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0"/>
      </w:pPr>
      <w:r>
        <w:t>Утверждена</w:t>
      </w:r>
    </w:p>
    <w:p w:rsidR="00C57242" w:rsidRDefault="00C57242">
      <w:pPr>
        <w:pStyle w:val="ConsPlusNormal"/>
        <w:jc w:val="right"/>
      </w:pPr>
      <w:r>
        <w:t>постановлением</w:t>
      </w:r>
    </w:p>
    <w:p w:rsidR="00C57242" w:rsidRDefault="00C57242">
      <w:pPr>
        <w:pStyle w:val="ConsPlusNormal"/>
        <w:jc w:val="right"/>
      </w:pPr>
      <w:r>
        <w:t>Правительства Новосибирской области</w:t>
      </w:r>
    </w:p>
    <w:p w:rsidR="00C57242" w:rsidRDefault="00C57242">
      <w:pPr>
        <w:pStyle w:val="ConsPlusNormal"/>
        <w:jc w:val="right"/>
      </w:pPr>
      <w:r>
        <w:t>от 19.01.2015 N 10-п</w:t>
      </w:r>
    </w:p>
    <w:p w:rsidR="00C57242" w:rsidRDefault="00C57242">
      <w:pPr>
        <w:pStyle w:val="ConsPlusNormal"/>
        <w:ind w:firstLine="540"/>
        <w:jc w:val="both"/>
      </w:pPr>
    </w:p>
    <w:p w:rsidR="00C57242" w:rsidRDefault="00C57242">
      <w:pPr>
        <w:pStyle w:val="ConsPlusTitle"/>
        <w:jc w:val="center"/>
      </w:pPr>
      <w:bookmarkStart w:id="1" w:name="P53"/>
      <w:bookmarkEnd w:id="1"/>
      <w:r>
        <w:t>ГОСУДАРСТВЕННАЯ ПРОГРАММА</w:t>
      </w:r>
    </w:p>
    <w:p w:rsidR="00C57242" w:rsidRDefault="00C57242">
      <w:pPr>
        <w:pStyle w:val="ConsPlusTitle"/>
        <w:jc w:val="center"/>
      </w:pPr>
      <w:r>
        <w:t>НОВОСИБИРСКОЙ ОБЛАСТИ "РАЗВИТИЕ СИСТЕМЫ ОБРАЩЕНИЯ С ОТХОДАМИ</w:t>
      </w:r>
    </w:p>
    <w:p w:rsidR="00C57242" w:rsidRDefault="00C57242">
      <w:pPr>
        <w:pStyle w:val="ConsPlusTitle"/>
        <w:jc w:val="center"/>
      </w:pPr>
      <w:r>
        <w:t>ПРОИЗВОДСТВА И ПОТРЕБЛЕНИЯ 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(в ред. постановлений Правительства Новосибирской области</w:t>
            </w:r>
          </w:p>
          <w:p w:rsidR="00C57242" w:rsidRDefault="00C57242">
            <w:pPr>
              <w:pStyle w:val="ConsPlusNormal"/>
              <w:jc w:val="center"/>
            </w:pPr>
            <w:r>
              <w:rPr>
                <w:color w:val="392C69"/>
              </w:rPr>
              <w:t xml:space="preserve">от 01.02.2016 </w:t>
            </w:r>
            <w:hyperlink r:id="rId45">
              <w:r>
                <w:rPr>
                  <w:color w:val="0000FF"/>
                </w:rPr>
                <w:t>N 7-п</w:t>
              </w:r>
            </w:hyperlink>
            <w:r>
              <w:rPr>
                <w:color w:val="392C69"/>
              </w:rPr>
              <w:t xml:space="preserve">, от 14.12.2016 </w:t>
            </w:r>
            <w:hyperlink r:id="rId46">
              <w:r>
                <w:rPr>
                  <w:color w:val="0000FF"/>
                </w:rPr>
                <w:t>N 406-п</w:t>
              </w:r>
            </w:hyperlink>
            <w:r>
              <w:rPr>
                <w:color w:val="392C69"/>
              </w:rPr>
              <w:t xml:space="preserve">, от 15.02.2017 </w:t>
            </w:r>
            <w:hyperlink r:id="rId47">
              <w:r>
                <w:rPr>
                  <w:color w:val="0000FF"/>
                </w:rPr>
                <w:t>N 47-п</w:t>
              </w:r>
            </w:hyperlink>
            <w:r>
              <w:rPr>
                <w:color w:val="392C69"/>
              </w:rPr>
              <w:t>,</w:t>
            </w:r>
          </w:p>
          <w:p w:rsidR="00C57242" w:rsidRDefault="00C57242">
            <w:pPr>
              <w:pStyle w:val="ConsPlusNormal"/>
              <w:jc w:val="center"/>
            </w:pPr>
            <w:r>
              <w:rPr>
                <w:color w:val="392C69"/>
              </w:rPr>
              <w:t xml:space="preserve">от 12.03.2018 </w:t>
            </w:r>
            <w:hyperlink r:id="rId48">
              <w:r>
                <w:rPr>
                  <w:color w:val="0000FF"/>
                </w:rPr>
                <w:t>N 86-п</w:t>
              </w:r>
            </w:hyperlink>
            <w:r>
              <w:rPr>
                <w:color w:val="392C69"/>
              </w:rPr>
              <w:t xml:space="preserve">, от 09.07.2018 </w:t>
            </w:r>
            <w:hyperlink r:id="rId49">
              <w:r>
                <w:rPr>
                  <w:color w:val="0000FF"/>
                </w:rPr>
                <w:t>N 290-п</w:t>
              </w:r>
            </w:hyperlink>
            <w:r>
              <w:rPr>
                <w:color w:val="392C69"/>
              </w:rPr>
              <w:t xml:space="preserve">, от 25.03.2019 </w:t>
            </w:r>
            <w:hyperlink r:id="rId50">
              <w:r>
                <w:rPr>
                  <w:color w:val="0000FF"/>
                </w:rPr>
                <w:t>N 112-п</w:t>
              </w:r>
            </w:hyperlink>
            <w:r>
              <w:rPr>
                <w:color w:val="392C69"/>
              </w:rPr>
              <w:t>,</w:t>
            </w:r>
          </w:p>
          <w:p w:rsidR="00C57242" w:rsidRDefault="00C57242">
            <w:pPr>
              <w:pStyle w:val="ConsPlusNormal"/>
              <w:jc w:val="center"/>
            </w:pPr>
            <w:r>
              <w:rPr>
                <w:color w:val="392C69"/>
              </w:rPr>
              <w:t xml:space="preserve">от 28.05.2019 </w:t>
            </w:r>
            <w:hyperlink r:id="rId51">
              <w:r>
                <w:rPr>
                  <w:color w:val="0000FF"/>
                </w:rPr>
                <w:t>N 204-п</w:t>
              </w:r>
            </w:hyperlink>
            <w:r>
              <w:rPr>
                <w:color w:val="392C69"/>
              </w:rPr>
              <w:t xml:space="preserve">, от 30.09.2019 </w:t>
            </w:r>
            <w:hyperlink r:id="rId52">
              <w:r>
                <w:rPr>
                  <w:color w:val="0000FF"/>
                </w:rPr>
                <w:t>N 389-п</w:t>
              </w:r>
            </w:hyperlink>
            <w:r>
              <w:rPr>
                <w:color w:val="392C69"/>
              </w:rPr>
              <w:t xml:space="preserve">, от 12.05.2020 </w:t>
            </w:r>
            <w:hyperlink r:id="rId53">
              <w:r>
                <w:rPr>
                  <w:color w:val="0000FF"/>
                </w:rPr>
                <w:t>N 167-п</w:t>
              </w:r>
            </w:hyperlink>
            <w:r>
              <w:rPr>
                <w:color w:val="392C69"/>
              </w:rPr>
              <w:t>,</w:t>
            </w:r>
          </w:p>
          <w:p w:rsidR="00C57242" w:rsidRDefault="00C57242">
            <w:pPr>
              <w:pStyle w:val="ConsPlusNormal"/>
              <w:jc w:val="center"/>
            </w:pPr>
            <w:r>
              <w:rPr>
                <w:color w:val="392C69"/>
              </w:rPr>
              <w:t xml:space="preserve">от 02.09.2020 </w:t>
            </w:r>
            <w:hyperlink r:id="rId54">
              <w:r>
                <w:rPr>
                  <w:color w:val="0000FF"/>
                </w:rPr>
                <w:t>N 373-п</w:t>
              </w:r>
            </w:hyperlink>
            <w:r>
              <w:rPr>
                <w:color w:val="392C69"/>
              </w:rPr>
              <w:t xml:space="preserve">, от 10.11.2020 </w:t>
            </w:r>
            <w:hyperlink r:id="rId55">
              <w:r>
                <w:rPr>
                  <w:color w:val="0000FF"/>
                </w:rPr>
                <w:t>N 467-п</w:t>
              </w:r>
            </w:hyperlink>
            <w:r>
              <w:rPr>
                <w:color w:val="392C69"/>
              </w:rPr>
              <w:t xml:space="preserve">, от 13.04.2021 </w:t>
            </w:r>
            <w:hyperlink r:id="rId56">
              <w:r>
                <w:rPr>
                  <w:color w:val="0000FF"/>
                </w:rPr>
                <w:t>N 121-п</w:t>
              </w:r>
            </w:hyperlink>
            <w:r>
              <w:rPr>
                <w:color w:val="392C69"/>
              </w:rPr>
              <w:t>,</w:t>
            </w:r>
          </w:p>
          <w:p w:rsidR="00C57242" w:rsidRDefault="00C57242">
            <w:pPr>
              <w:pStyle w:val="ConsPlusNormal"/>
              <w:jc w:val="center"/>
            </w:pPr>
            <w:r>
              <w:rPr>
                <w:color w:val="392C69"/>
              </w:rPr>
              <w:t xml:space="preserve">от 12.10.2021 </w:t>
            </w:r>
            <w:hyperlink r:id="rId57">
              <w:r>
                <w:rPr>
                  <w:color w:val="0000FF"/>
                </w:rPr>
                <w:t>N 413-п</w:t>
              </w:r>
            </w:hyperlink>
            <w:r>
              <w:rPr>
                <w:color w:val="392C69"/>
              </w:rPr>
              <w:t xml:space="preserve">, от 01.02.2022 </w:t>
            </w:r>
            <w:hyperlink r:id="rId58">
              <w:r>
                <w:rPr>
                  <w:color w:val="0000FF"/>
                </w:rPr>
                <w:t>N 20-п</w:t>
              </w:r>
            </w:hyperlink>
            <w:r>
              <w:rPr>
                <w:color w:val="392C69"/>
              </w:rPr>
              <w:t xml:space="preserve">, от 29.03.2022 </w:t>
            </w:r>
            <w:hyperlink r:id="rId59">
              <w:r>
                <w:rPr>
                  <w:color w:val="0000FF"/>
                </w:rPr>
                <w:t>N 125-п</w:t>
              </w:r>
            </w:hyperlink>
            <w:r>
              <w:rPr>
                <w:color w:val="392C69"/>
              </w:rPr>
              <w:t>,</w:t>
            </w:r>
          </w:p>
          <w:p w:rsidR="00C57242" w:rsidRDefault="00C57242">
            <w:pPr>
              <w:pStyle w:val="ConsPlusNormal"/>
              <w:jc w:val="center"/>
            </w:pPr>
            <w:r>
              <w:rPr>
                <w:color w:val="392C69"/>
              </w:rPr>
              <w:t xml:space="preserve">от 13.12.2022 </w:t>
            </w:r>
            <w:hyperlink r:id="rId60">
              <w:r>
                <w:rPr>
                  <w:color w:val="0000FF"/>
                </w:rPr>
                <w:t>N 583-п</w:t>
              </w:r>
            </w:hyperlink>
            <w:r>
              <w:rPr>
                <w:color w:val="392C69"/>
              </w:rPr>
              <w:t xml:space="preserve">, от 28.03.2023 </w:t>
            </w:r>
            <w:hyperlink r:id="rId61">
              <w:r>
                <w:rPr>
                  <w:color w:val="0000FF"/>
                </w:rPr>
                <w:t>N 123-п</w:t>
              </w:r>
            </w:hyperlink>
            <w:r>
              <w:rPr>
                <w:color w:val="392C69"/>
              </w:rPr>
              <w:t xml:space="preserve">, от 21.11.2023 </w:t>
            </w:r>
            <w:hyperlink r:id="rId62">
              <w:r>
                <w:rPr>
                  <w:color w:val="0000FF"/>
                </w:rPr>
                <w:t>N 526-п</w:t>
              </w:r>
            </w:hyperlink>
            <w:r>
              <w:rPr>
                <w:color w:val="392C69"/>
              </w:rPr>
              <w:t>,</w:t>
            </w:r>
          </w:p>
          <w:p w:rsidR="00C57242" w:rsidRDefault="00C57242">
            <w:pPr>
              <w:pStyle w:val="ConsPlusNormal"/>
              <w:jc w:val="center"/>
            </w:pPr>
            <w:r>
              <w:rPr>
                <w:color w:val="392C69"/>
              </w:rPr>
              <w:t xml:space="preserve">от 26.03.2024 </w:t>
            </w:r>
            <w:hyperlink r:id="rId63">
              <w:r>
                <w:rPr>
                  <w:color w:val="0000FF"/>
                </w:rPr>
                <w:t>N 133-п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Title"/>
        <w:jc w:val="center"/>
        <w:outlineLvl w:val="1"/>
      </w:pPr>
      <w:r>
        <w:t>I. Стратегические приоритеты в сфере реализации</w:t>
      </w:r>
    </w:p>
    <w:p w:rsidR="00C57242" w:rsidRDefault="00C57242">
      <w:pPr>
        <w:pStyle w:val="ConsPlusTitle"/>
        <w:jc w:val="center"/>
      </w:pPr>
      <w:r>
        <w:t>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jc w:val="center"/>
      </w:pPr>
      <w:r>
        <w:t xml:space="preserve">(в ред. </w:t>
      </w:r>
      <w:hyperlink r:id="rId64">
        <w:r>
          <w:rPr>
            <w:color w:val="0000FF"/>
          </w:rPr>
          <w:t>постановления</w:t>
        </w:r>
      </w:hyperlink>
      <w:r>
        <w:t xml:space="preserve"> Правительства Новосибирской области</w:t>
      </w:r>
    </w:p>
    <w:p w:rsidR="00C57242" w:rsidRDefault="00C57242">
      <w:pPr>
        <w:pStyle w:val="ConsPlusNormal"/>
        <w:jc w:val="center"/>
      </w:pPr>
      <w:r>
        <w:t>от 26.03.2024 N 133-п)</w:t>
      </w:r>
    </w:p>
    <w:p w:rsidR="00C57242" w:rsidRDefault="00C57242">
      <w:pPr>
        <w:pStyle w:val="ConsPlusNormal"/>
        <w:ind w:firstLine="540"/>
        <w:jc w:val="both"/>
      </w:pPr>
    </w:p>
    <w:p w:rsidR="00C57242" w:rsidRDefault="00C57242">
      <w:pPr>
        <w:pStyle w:val="ConsPlusTitle"/>
        <w:jc w:val="center"/>
        <w:outlineLvl w:val="2"/>
      </w:pPr>
      <w:r>
        <w:t>1. Оценка текущего состояния сферы</w:t>
      </w:r>
    </w:p>
    <w:p w:rsidR="00C57242" w:rsidRDefault="00C57242">
      <w:pPr>
        <w:pStyle w:val="ConsPlusTitle"/>
        <w:jc w:val="center"/>
      </w:pPr>
      <w:r>
        <w:t>реализации 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С 01.01.2019 на территории Новосибирской области реализуется реформа обращения с твердыми коммунальными отходами (далее - ТКО) через внедрение института региональных операторов по обращению с ТКО.</w:t>
      </w:r>
    </w:p>
    <w:p w:rsidR="00C57242" w:rsidRDefault="00C57242">
      <w:pPr>
        <w:pStyle w:val="ConsPlusNormal"/>
        <w:spacing w:before="220"/>
        <w:ind w:firstLine="540"/>
        <w:jc w:val="both"/>
      </w:pPr>
      <w:r>
        <w:t>На текущий момент среднегодовое образование ТКО (за 2021 - 2023 годы) на территории Новосибирской области составляет 994,3 тыс. тонн в год, из них обрабатывается только 12,4%, утилизируется 3,5%.</w:t>
      </w:r>
    </w:p>
    <w:p w:rsidR="00C57242" w:rsidRDefault="00C57242">
      <w:pPr>
        <w:pStyle w:val="ConsPlusNormal"/>
        <w:spacing w:before="220"/>
        <w:ind w:firstLine="540"/>
        <w:jc w:val="both"/>
      </w:pPr>
      <w:r>
        <w:t xml:space="preserve">В соответствии с территориальной </w:t>
      </w:r>
      <w:hyperlink r:id="rId65">
        <w:r>
          <w:rPr>
            <w:color w:val="0000FF"/>
          </w:rPr>
          <w:t>схемой</w:t>
        </w:r>
      </w:hyperlink>
      <w:r>
        <w:t xml:space="preserve"> обращения с отходами производства и потребления, в том числе с твердыми коммунальными отходами, Новосибирской области, утвержденной постановлением Правительства Новосибирской области от 26.09.2016 N 292-п (далее - территориальная схема), на территории Новосибирской области расположено 19 объектов размещения отходов, из них оборудованы объектами обработки ТКО только 3.</w:t>
      </w:r>
    </w:p>
    <w:p w:rsidR="00C57242" w:rsidRDefault="00C57242">
      <w:pPr>
        <w:pStyle w:val="ConsPlusNormal"/>
        <w:spacing w:before="220"/>
        <w:ind w:firstLine="540"/>
        <w:jc w:val="both"/>
      </w:pPr>
      <w:r>
        <w:t>Имеющаяся инфраструктура по обращению с ТКО требует реконструкции, а в большей части создания новых объектов, отвечающих требованиям законодательства, с целью выполнения Указов Президента Российской Федерации по 100% сортировке и 50% захоронению ТКО.</w:t>
      </w:r>
    </w:p>
    <w:p w:rsidR="00C57242" w:rsidRDefault="00C57242">
      <w:pPr>
        <w:pStyle w:val="ConsPlusNormal"/>
        <w:spacing w:before="220"/>
        <w:ind w:firstLine="540"/>
        <w:jc w:val="both"/>
      </w:pPr>
      <w:r>
        <w:t>Территориальной схемой предусмотрено создание 6 комплексных и межрайонных объектов обращения с ТКО, включающих объекты обработки, утилизации и захоронения ТКО.</w:t>
      </w:r>
    </w:p>
    <w:p w:rsidR="00C57242" w:rsidRDefault="00C57242">
      <w:pPr>
        <w:pStyle w:val="ConsPlusNormal"/>
        <w:spacing w:before="220"/>
        <w:ind w:firstLine="540"/>
        <w:jc w:val="both"/>
      </w:pPr>
      <w:r>
        <w:t>Наравне с необходимостью создания современной инфраструктуры по обращению с отходами актуальным вопросом является вопрос ликвидации свалок отходов, как стихийных, так и исторически сложившихся.</w:t>
      </w:r>
    </w:p>
    <w:p w:rsidR="00C57242" w:rsidRDefault="00C57242">
      <w:pPr>
        <w:pStyle w:val="ConsPlusNormal"/>
        <w:spacing w:before="220"/>
        <w:ind w:firstLine="540"/>
        <w:jc w:val="both"/>
      </w:pPr>
      <w:r>
        <w:t>Так, по состоянию на начало 2023 года под понуждением на ликвидацию находилось более 280 свалок.</w:t>
      </w:r>
    </w:p>
    <w:p w:rsidR="00C57242" w:rsidRDefault="00C57242">
      <w:pPr>
        <w:pStyle w:val="ConsPlusNormal"/>
        <w:spacing w:before="220"/>
        <w:ind w:firstLine="540"/>
        <w:jc w:val="both"/>
      </w:pPr>
      <w:r>
        <w:t>Законодательством предусмотрена ликвидация несанкционированных свалок силами и за счет собственных средств собственников земельных участков, на которых они размещены. Учитывая, что основная часть несанкционированных мест размещения отходов расположена на землях муниципальной собственности, их ликвидация проводится за счет средств бюджетов бюджетной системы Российской Федерации.</w:t>
      </w:r>
    </w:p>
    <w:p w:rsidR="00C57242" w:rsidRDefault="00C57242">
      <w:pPr>
        <w:pStyle w:val="ConsPlusNormal"/>
        <w:ind w:firstLine="540"/>
        <w:jc w:val="both"/>
      </w:pPr>
    </w:p>
    <w:p w:rsidR="00C57242" w:rsidRDefault="00C57242">
      <w:pPr>
        <w:pStyle w:val="ConsPlusTitle"/>
        <w:jc w:val="center"/>
        <w:outlineLvl w:val="2"/>
      </w:pPr>
      <w:r>
        <w:t>2. Приоритеты и цели государственной политики</w:t>
      </w:r>
    </w:p>
    <w:p w:rsidR="00C57242" w:rsidRDefault="00C57242">
      <w:pPr>
        <w:pStyle w:val="ConsPlusTitle"/>
        <w:jc w:val="center"/>
      </w:pPr>
      <w:r>
        <w:t>в сфере реализации 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Приоритеты и цели государственной политики в сфере развития системы обращения с отходами производства и потребления в Новосибирской области отражены в следующих стратегических документах:</w:t>
      </w:r>
    </w:p>
    <w:p w:rsidR="00C57242" w:rsidRDefault="00C57242">
      <w:pPr>
        <w:pStyle w:val="ConsPlusNormal"/>
        <w:spacing w:before="220"/>
        <w:ind w:firstLine="540"/>
        <w:jc w:val="both"/>
      </w:pPr>
      <w:hyperlink r:id="rId66">
        <w:r>
          <w:rPr>
            <w:color w:val="0000FF"/>
          </w:rPr>
          <w:t>Стратегия</w:t>
        </w:r>
      </w:hyperlink>
      <w:r>
        <w:t xml:space="preserve"> экологической безопасности Российской Федерации на период до 2025 года, утвержденная Указом Президента Российской Федерации от 19.04.2017 N 176 "О Стратегии экологической безопасности Российской Федерации на период до 2025 года";</w:t>
      </w:r>
    </w:p>
    <w:p w:rsidR="00C57242" w:rsidRDefault="00C57242">
      <w:pPr>
        <w:pStyle w:val="ConsPlusNormal"/>
        <w:spacing w:before="220"/>
        <w:ind w:firstLine="540"/>
        <w:jc w:val="both"/>
      </w:pPr>
      <w:hyperlink r:id="rId67">
        <w:r>
          <w:rPr>
            <w:color w:val="0000FF"/>
          </w:rPr>
          <w:t>Указ</w:t>
        </w:r>
      </w:hyperlink>
      <w:r>
        <w:t xml:space="preserve"> Президента Российской Федерации от 21.07.2020 N 474 "О национальных целях развития Российской Федерации на период до 2030 года";</w:t>
      </w:r>
    </w:p>
    <w:p w:rsidR="00C57242" w:rsidRDefault="00C57242">
      <w:pPr>
        <w:pStyle w:val="ConsPlusNormal"/>
        <w:spacing w:before="220"/>
        <w:ind w:firstLine="540"/>
        <w:jc w:val="both"/>
      </w:pPr>
      <w:hyperlink r:id="rId68">
        <w:r>
          <w:rPr>
            <w:color w:val="0000FF"/>
          </w:rPr>
          <w:t>Стратегия</w:t>
        </w:r>
      </w:hyperlink>
      <w:r>
        <w:t xml:space="preserve"> национальной безопасности Российской Федерации, утвержденная Указом Президента Российской Федерации от 02.07.2021 N 400 "О Стратегии национальной безопасности Российской Федерации";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both"/>
            </w:pPr>
            <w:r>
              <w:rPr>
                <w:color w:val="392C69"/>
              </w:rPr>
              <w:t>КонсультантПлюс: примечание.</w:t>
            </w:r>
          </w:p>
          <w:p w:rsidR="00C57242" w:rsidRDefault="00C57242">
            <w:pPr>
              <w:pStyle w:val="ConsPlusNormal"/>
              <w:jc w:val="both"/>
            </w:pPr>
            <w:r>
              <w:rPr>
                <w:color w:val="392C69"/>
              </w:rPr>
              <w:t>В официальном тексте документа, видимо, допущена опечатка: Основы государственной политики в области экологического развития Российской Федерации на период до 2030 года утверждены 30.04.2012, а не 30.04.2021.</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spacing w:before="280"/>
        <w:ind w:firstLine="540"/>
        <w:jc w:val="both"/>
      </w:pPr>
      <w:hyperlink r:id="rId69">
        <w:r>
          <w:rPr>
            <w:color w:val="0000FF"/>
          </w:rPr>
          <w:t>Основы</w:t>
        </w:r>
      </w:hyperlink>
      <w:r>
        <w:t xml:space="preserve"> государственной политики в области экологического развития Российской Федерации на период до 2030 года, утвержденные Президентом Российской Федерации 30.04.2021;</w:t>
      </w:r>
    </w:p>
    <w:p w:rsidR="00C57242" w:rsidRDefault="00C57242">
      <w:pPr>
        <w:pStyle w:val="ConsPlusNormal"/>
        <w:spacing w:before="220"/>
        <w:ind w:firstLine="540"/>
        <w:jc w:val="both"/>
      </w:pPr>
      <w:hyperlink r:id="rId70">
        <w:r>
          <w:rPr>
            <w:color w:val="0000FF"/>
          </w:rPr>
          <w:t>Стратегия</w:t>
        </w:r>
      </w:hyperlink>
      <w:r>
        <w:t xml:space="preserve"> развития промышленности по обработке, утилизации и обезвреживанию отходов производства и потребления на период до 2030 года, утвержденная распоряжением Правительства Российской Федерации от 25.01.2018 N 84-р.</w:t>
      </w:r>
    </w:p>
    <w:p w:rsidR="00C57242" w:rsidRDefault="00C57242">
      <w:pPr>
        <w:pStyle w:val="ConsPlusNormal"/>
        <w:spacing w:before="220"/>
        <w:ind w:firstLine="540"/>
        <w:jc w:val="both"/>
      </w:pPr>
      <w:r>
        <w:t>Приоритетными направлениями в сфере развития системы обращения с отходами производства и потребления определены:</w:t>
      </w:r>
    </w:p>
    <w:p w:rsidR="00C57242" w:rsidRDefault="00C57242">
      <w:pPr>
        <w:pStyle w:val="ConsPlusNormal"/>
        <w:spacing w:before="220"/>
        <w:ind w:firstLine="540"/>
        <w:jc w:val="both"/>
      </w:pPr>
      <w:r>
        <w:t>снижение экологической нагрузки на население за счет сокращения захоронения твердых коммунальных отходов, в том числе прошедших обработку (сортировку);</w:t>
      </w:r>
    </w:p>
    <w:p w:rsidR="00C57242" w:rsidRDefault="00C57242">
      <w:pPr>
        <w:pStyle w:val="ConsPlusNormal"/>
        <w:spacing w:before="220"/>
        <w:ind w:firstLine="540"/>
        <w:jc w:val="both"/>
      </w:pPr>
      <w:r>
        <w:t>формирование комплексной системы обращения с твердыми коммунальными отходами, включая создание условий для утилизации запрещенных к захоронению отходов;</w:t>
      </w:r>
    </w:p>
    <w:p w:rsidR="00C57242" w:rsidRDefault="00C57242">
      <w:pPr>
        <w:pStyle w:val="ConsPlusNormal"/>
        <w:spacing w:before="220"/>
        <w:ind w:firstLine="540"/>
        <w:jc w:val="both"/>
      </w:pPr>
      <w:r>
        <w:t>ликвидация несанкционированных свалок, в том числе в рамках реализации региональных проектов.</w:t>
      </w:r>
    </w:p>
    <w:p w:rsidR="00C57242" w:rsidRDefault="00C57242">
      <w:pPr>
        <w:pStyle w:val="ConsPlusNormal"/>
        <w:spacing w:before="220"/>
        <w:ind w:firstLine="540"/>
        <w:jc w:val="both"/>
      </w:pPr>
      <w:r>
        <w:t xml:space="preserve">Обеспечение реализации приоритетных направлений осуществляется в рамках региональных проектов "Комплексная система обращения с твердыми коммунальными отходами (Новосибирская область)", "Снижение негативного воздействия на окружающую среду путем ликвидации несанкционированных свалок в границах городов Новосибирской области" национального проекта "Экология" в соответствии с </w:t>
      </w:r>
      <w:hyperlink r:id="rId71">
        <w:r>
          <w:rPr>
            <w:color w:val="0000FF"/>
          </w:rPr>
          <w:t>Указом</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w:t>
      </w:r>
    </w:p>
    <w:p w:rsidR="00C57242" w:rsidRDefault="00C57242">
      <w:pPr>
        <w:pStyle w:val="ConsPlusNormal"/>
        <w:spacing w:before="220"/>
        <w:ind w:firstLine="540"/>
        <w:jc w:val="both"/>
      </w:pPr>
      <w:r>
        <w:t>Целями государственной программы Новосибирской области "Развитие системы обращения с отходами производства и потребления в Новосибирской области" (далее - государственная программа) являются:</w:t>
      </w:r>
    </w:p>
    <w:p w:rsidR="00C57242" w:rsidRDefault="00C57242">
      <w:pPr>
        <w:pStyle w:val="ConsPlusNormal"/>
        <w:spacing w:before="220"/>
        <w:ind w:firstLine="540"/>
        <w:jc w:val="both"/>
      </w:pPr>
      <w:r>
        <w:t>создание к 2030 году устойчивой системы обращения с твердыми коммунальными отходами, обеспечивающей сортировку отходов в объеме 100 процентов и снижение объема отходов, направляемых на полигоны, в два раза;</w:t>
      </w:r>
    </w:p>
    <w:p w:rsidR="00C57242" w:rsidRDefault="00C57242">
      <w:pPr>
        <w:pStyle w:val="ConsPlusNormal"/>
        <w:spacing w:before="220"/>
        <w:ind w:firstLine="540"/>
        <w:jc w:val="both"/>
      </w:pPr>
      <w:r>
        <w:t>ликвидация несанкционированных свалок.</w:t>
      </w:r>
    </w:p>
    <w:p w:rsidR="00C57242" w:rsidRDefault="00C57242">
      <w:pPr>
        <w:pStyle w:val="ConsPlusNormal"/>
        <w:spacing w:before="220"/>
        <w:ind w:firstLine="540"/>
        <w:jc w:val="both"/>
      </w:pPr>
      <w:r>
        <w:t>Повышение качества окружающей среды и ликвидация накопленного вреда окружающей среде вследствие хозяйственной и иной деятельности в условиях возрастающей экономической активности необходимы для благоприятной жизни человека и устойчивого развития экономики. Обеспечение экологической безопасности населения Новосибирской области предусматривает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сокращение объемов захоронения отходов, увеличение объемов их утилизации и переработки с учетом выполнения требований законодательства Российской Федерации в области безопасного обращения с отходами.</w:t>
      </w:r>
    </w:p>
    <w:p w:rsidR="00C57242" w:rsidRDefault="00C57242">
      <w:pPr>
        <w:pStyle w:val="ConsPlusNormal"/>
        <w:ind w:firstLine="540"/>
        <w:jc w:val="both"/>
      </w:pPr>
    </w:p>
    <w:p w:rsidR="00C57242" w:rsidRDefault="00C57242">
      <w:pPr>
        <w:pStyle w:val="ConsPlusTitle"/>
        <w:jc w:val="center"/>
        <w:outlineLvl w:val="2"/>
      </w:pPr>
      <w:r>
        <w:t>3. Сведения о взаимосвязи со стратегическими приоритетами,</w:t>
      </w:r>
    </w:p>
    <w:p w:rsidR="00C57242" w:rsidRDefault="00C57242">
      <w:pPr>
        <w:pStyle w:val="ConsPlusTitle"/>
        <w:jc w:val="center"/>
      </w:pPr>
      <w:r>
        <w:t>целями и показателями государственных</w:t>
      </w:r>
    </w:p>
    <w:p w:rsidR="00C57242" w:rsidRDefault="00C57242">
      <w:pPr>
        <w:pStyle w:val="ConsPlusTitle"/>
        <w:jc w:val="center"/>
      </w:pPr>
      <w:r>
        <w:t>программ Российской Федерации</w:t>
      </w:r>
    </w:p>
    <w:p w:rsidR="00C57242" w:rsidRDefault="00C57242">
      <w:pPr>
        <w:pStyle w:val="ConsPlusNormal"/>
        <w:ind w:firstLine="540"/>
        <w:jc w:val="both"/>
      </w:pPr>
    </w:p>
    <w:p w:rsidR="00C57242" w:rsidRDefault="00C57242">
      <w:pPr>
        <w:pStyle w:val="ConsPlusNormal"/>
        <w:ind w:firstLine="540"/>
        <w:jc w:val="both"/>
      </w:pPr>
      <w:r>
        <w:t xml:space="preserve">Государственная программа связана со стратегическими приоритетами, целями и показателями государственной </w:t>
      </w:r>
      <w:hyperlink r:id="rId72">
        <w:r>
          <w:rPr>
            <w:color w:val="0000FF"/>
          </w:rPr>
          <w:t>программы</w:t>
        </w:r>
      </w:hyperlink>
      <w:r>
        <w:t xml:space="preserve"> Российской Федерации "Охрана окружающей среды", утвержденной постановлением Правительства Российской Федерации от 15.04.2014 N 326.</w:t>
      </w:r>
    </w:p>
    <w:p w:rsidR="00C57242" w:rsidRDefault="00C57242">
      <w:pPr>
        <w:pStyle w:val="ConsPlusNormal"/>
        <w:ind w:firstLine="540"/>
        <w:jc w:val="both"/>
      </w:pPr>
    </w:p>
    <w:p w:rsidR="00C57242" w:rsidRDefault="00C57242">
      <w:pPr>
        <w:pStyle w:val="ConsPlusTitle"/>
        <w:jc w:val="center"/>
        <w:outlineLvl w:val="2"/>
      </w:pPr>
      <w:r>
        <w:t>4. Задачи (направления) государственной программы,</w:t>
      </w:r>
    </w:p>
    <w:p w:rsidR="00C57242" w:rsidRDefault="00C57242">
      <w:pPr>
        <w:pStyle w:val="ConsPlusTitle"/>
        <w:jc w:val="center"/>
      </w:pPr>
      <w:r>
        <w:t>способы их эффективного решения</w:t>
      </w:r>
    </w:p>
    <w:p w:rsidR="00C57242" w:rsidRDefault="00C57242">
      <w:pPr>
        <w:pStyle w:val="ConsPlusNormal"/>
        <w:ind w:firstLine="540"/>
        <w:jc w:val="both"/>
      </w:pPr>
    </w:p>
    <w:p w:rsidR="00C57242" w:rsidRDefault="00C57242">
      <w:pPr>
        <w:pStyle w:val="ConsPlusNormal"/>
        <w:ind w:firstLine="540"/>
        <w:jc w:val="both"/>
      </w:pPr>
      <w:r>
        <w:t>Государственной программой определены следующие задачи (направления):</w:t>
      </w:r>
    </w:p>
    <w:p w:rsidR="00C57242" w:rsidRDefault="00C57242">
      <w:pPr>
        <w:pStyle w:val="ConsPlusNormal"/>
        <w:spacing w:before="220"/>
        <w:ind w:firstLine="540"/>
        <w:jc w:val="both"/>
      </w:pPr>
      <w:r>
        <w:t>1. Создание условий для формирования комплексной системы обращения с твердыми коммунальными отходами.</w:t>
      </w:r>
    </w:p>
    <w:p w:rsidR="00C57242" w:rsidRDefault="00C57242">
      <w:pPr>
        <w:pStyle w:val="ConsPlusNormal"/>
        <w:spacing w:before="220"/>
        <w:ind w:firstLine="540"/>
        <w:jc w:val="both"/>
      </w:pPr>
      <w:r>
        <w:t>Для решения указанной задачи реализуются мероприятия по следующим направлениям:</w:t>
      </w:r>
    </w:p>
    <w:p w:rsidR="00C57242" w:rsidRDefault="00C57242">
      <w:pPr>
        <w:pStyle w:val="ConsPlusNormal"/>
        <w:spacing w:before="220"/>
        <w:ind w:firstLine="540"/>
        <w:jc w:val="both"/>
      </w:pPr>
      <w:r>
        <w:t>поддержка муниципальных образований Новосибирской области на обустройство (создание) контейнерных площадок, в том числе приобретение контейнеров (емкостей) для накопления твердых коммунальных отходов;</w:t>
      </w:r>
    </w:p>
    <w:p w:rsidR="00C57242" w:rsidRDefault="00C57242">
      <w:pPr>
        <w:pStyle w:val="ConsPlusNormal"/>
        <w:spacing w:before="220"/>
        <w:ind w:firstLine="540"/>
        <w:jc w:val="both"/>
      </w:pPr>
      <w:r>
        <w:t>возмещение недополученных доходов и (или) экономически обоснованных расходов, не учтенных при установлении тарифов для регулируемой организации в предыдущем периоде регулирования;</w:t>
      </w:r>
    </w:p>
    <w:p w:rsidR="00C57242" w:rsidRDefault="00C57242">
      <w:pPr>
        <w:pStyle w:val="ConsPlusNormal"/>
        <w:spacing w:before="220"/>
        <w:ind w:firstLine="540"/>
        <w:jc w:val="both"/>
      </w:pPr>
      <w:r>
        <w:t>возмещение недополученных доходов концессионера;</w:t>
      </w:r>
    </w:p>
    <w:p w:rsidR="00C57242" w:rsidRDefault="00C57242">
      <w:pPr>
        <w:pStyle w:val="ConsPlusNormal"/>
        <w:spacing w:before="220"/>
        <w:ind w:firstLine="540"/>
        <w:jc w:val="both"/>
      </w:pPr>
      <w:r>
        <w:t>актуализация территориальной схемы обращения с отходами.</w:t>
      </w:r>
    </w:p>
    <w:p w:rsidR="00C57242" w:rsidRDefault="00C57242">
      <w:pPr>
        <w:pStyle w:val="ConsPlusNormal"/>
        <w:spacing w:before="220"/>
        <w:ind w:firstLine="540"/>
        <w:jc w:val="both"/>
      </w:pPr>
      <w:r>
        <w:t>2. Улучшение качества окружающей среды в связи с ликвидацией несанкционированных свалок будет достигнуто за счет снижения негативного воздействия на окружающую среду путем ликвидации:</w:t>
      </w:r>
    </w:p>
    <w:p w:rsidR="00C57242" w:rsidRDefault="00C57242">
      <w:pPr>
        <w:pStyle w:val="ConsPlusNormal"/>
        <w:spacing w:before="220"/>
        <w:ind w:firstLine="540"/>
        <w:jc w:val="both"/>
      </w:pPr>
      <w:r>
        <w:t>несанкционированных свалок в границах городов;</w:t>
      </w:r>
    </w:p>
    <w:p w:rsidR="00C57242" w:rsidRDefault="00C57242">
      <w:pPr>
        <w:pStyle w:val="ConsPlusNormal"/>
        <w:spacing w:before="220"/>
        <w:ind w:firstLine="540"/>
        <w:jc w:val="both"/>
      </w:pPr>
      <w:r>
        <w:t>несанкционированных свалок, возникших до 01.01.2019, не являющихся объектами накопленного вреда.</w:t>
      </w:r>
    </w:p>
    <w:p w:rsidR="00C57242" w:rsidRDefault="00C57242">
      <w:pPr>
        <w:pStyle w:val="ConsPlusNormal"/>
        <w:ind w:firstLine="540"/>
        <w:jc w:val="both"/>
      </w:pPr>
    </w:p>
    <w:p w:rsidR="00C57242" w:rsidRDefault="00C57242">
      <w:pPr>
        <w:pStyle w:val="ConsPlusTitle"/>
        <w:jc w:val="center"/>
        <w:outlineLvl w:val="1"/>
      </w:pPr>
      <w:r>
        <w:t>II. Обоснование необходимости разработки</w:t>
      </w:r>
    </w:p>
    <w:p w:rsidR="00C57242" w:rsidRDefault="00C57242">
      <w:pPr>
        <w:pStyle w:val="ConsPlusTitle"/>
        <w:jc w:val="center"/>
      </w:pPr>
      <w:r>
        <w:t>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73">
        <w:r>
          <w:rPr>
            <w:color w:val="0000FF"/>
          </w:rPr>
          <w:t>Постановление</w:t>
        </w:r>
      </w:hyperlink>
      <w:r>
        <w:t xml:space="preserve"> Правительства Новосибирской области от 26.03.2024 N 133-п.</w:t>
      </w:r>
    </w:p>
    <w:p w:rsidR="00C57242" w:rsidRDefault="00C57242">
      <w:pPr>
        <w:pStyle w:val="ConsPlusNormal"/>
        <w:ind w:firstLine="540"/>
        <w:jc w:val="both"/>
      </w:pPr>
    </w:p>
    <w:p w:rsidR="00C57242" w:rsidRDefault="00C57242">
      <w:pPr>
        <w:pStyle w:val="ConsPlusTitle"/>
        <w:jc w:val="center"/>
        <w:outlineLvl w:val="1"/>
      </w:pPr>
      <w:r>
        <w:t>III. Цели и задачи, важнейшие целевые</w:t>
      </w:r>
    </w:p>
    <w:p w:rsidR="00C57242" w:rsidRDefault="00C57242">
      <w:pPr>
        <w:pStyle w:val="ConsPlusTitle"/>
        <w:jc w:val="center"/>
      </w:pPr>
      <w:r>
        <w:t>индикаторы 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74">
        <w:r>
          <w:rPr>
            <w:color w:val="0000FF"/>
          </w:rPr>
          <w:t>Постановление</w:t>
        </w:r>
      </w:hyperlink>
      <w:r>
        <w:t xml:space="preserve"> Правительства Новосибирской области от 28.03.2023 N 123-п.</w:t>
      </w:r>
    </w:p>
    <w:p w:rsidR="00C57242" w:rsidRDefault="00C57242">
      <w:pPr>
        <w:pStyle w:val="ConsPlusNormal"/>
        <w:ind w:firstLine="540"/>
        <w:jc w:val="both"/>
      </w:pPr>
    </w:p>
    <w:p w:rsidR="00C57242" w:rsidRDefault="00C57242">
      <w:pPr>
        <w:pStyle w:val="ConsPlusTitle"/>
        <w:jc w:val="center"/>
        <w:outlineLvl w:val="1"/>
      </w:pPr>
      <w:r>
        <w:t>IV. Система основных мероприятий 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75">
        <w:r>
          <w:rPr>
            <w:color w:val="0000FF"/>
          </w:rPr>
          <w:t>Постановление</w:t>
        </w:r>
      </w:hyperlink>
      <w:r>
        <w:t xml:space="preserve"> Правительства Новосибирской области от 26.03.2024 N 133-п.</w:t>
      </w:r>
    </w:p>
    <w:p w:rsidR="00C57242" w:rsidRDefault="00C57242">
      <w:pPr>
        <w:pStyle w:val="ConsPlusNormal"/>
        <w:ind w:firstLine="540"/>
        <w:jc w:val="both"/>
      </w:pPr>
    </w:p>
    <w:p w:rsidR="00C57242" w:rsidRDefault="00C57242">
      <w:pPr>
        <w:pStyle w:val="ConsPlusTitle"/>
        <w:jc w:val="center"/>
        <w:outlineLvl w:val="1"/>
      </w:pPr>
      <w:r>
        <w:t>V. Механизм реализации и система управления</w:t>
      </w:r>
    </w:p>
    <w:p w:rsidR="00C57242" w:rsidRDefault="00C57242">
      <w:pPr>
        <w:pStyle w:val="ConsPlusTitle"/>
        <w:jc w:val="center"/>
      </w:pPr>
      <w:r>
        <w:t>реализацией 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76">
        <w:r>
          <w:rPr>
            <w:color w:val="0000FF"/>
          </w:rPr>
          <w:t>Постановление</w:t>
        </w:r>
      </w:hyperlink>
      <w:r>
        <w:t xml:space="preserve"> Правительства Новосибирской области от 28.03.2023 N 123-п.</w:t>
      </w:r>
    </w:p>
    <w:p w:rsidR="00C57242" w:rsidRDefault="00C57242">
      <w:pPr>
        <w:pStyle w:val="ConsPlusNormal"/>
        <w:ind w:firstLine="540"/>
        <w:jc w:val="both"/>
      </w:pPr>
    </w:p>
    <w:p w:rsidR="00C57242" w:rsidRDefault="00C57242">
      <w:pPr>
        <w:pStyle w:val="ConsPlusTitle"/>
        <w:jc w:val="center"/>
        <w:outlineLvl w:val="1"/>
      </w:pPr>
      <w:r>
        <w:t>VI. Ресурсное обеспечение 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77">
        <w:r>
          <w:rPr>
            <w:color w:val="0000FF"/>
          </w:rPr>
          <w:t>Постановление</w:t>
        </w:r>
      </w:hyperlink>
      <w:r>
        <w:t xml:space="preserve"> Правительства Новосибирской области от 28.03.2023 N 123-п.</w:t>
      </w:r>
    </w:p>
    <w:p w:rsidR="00C57242" w:rsidRDefault="00C57242">
      <w:pPr>
        <w:pStyle w:val="ConsPlusNormal"/>
        <w:ind w:firstLine="540"/>
        <w:jc w:val="both"/>
      </w:pPr>
    </w:p>
    <w:p w:rsidR="00C57242" w:rsidRDefault="00C57242">
      <w:pPr>
        <w:pStyle w:val="ConsPlusTitle"/>
        <w:jc w:val="center"/>
        <w:outlineLvl w:val="1"/>
      </w:pPr>
      <w:r>
        <w:t>VII. Ожидаемые результаты реализации</w:t>
      </w:r>
    </w:p>
    <w:p w:rsidR="00C57242" w:rsidRDefault="00C57242">
      <w:pPr>
        <w:pStyle w:val="ConsPlusTitle"/>
        <w:jc w:val="center"/>
      </w:pPr>
      <w:r>
        <w:t>государственной программы</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78">
        <w:r>
          <w:rPr>
            <w:color w:val="0000FF"/>
          </w:rPr>
          <w:t>Постановление</w:t>
        </w:r>
      </w:hyperlink>
      <w:r>
        <w:t xml:space="preserve"> Правительства Новосибирской области от 28.03.2023 N 123-п.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1"/>
      </w:pPr>
      <w:r>
        <w:t>Приложение N 1</w:t>
      </w:r>
    </w:p>
    <w:p w:rsidR="00C57242" w:rsidRDefault="00C57242">
      <w:pPr>
        <w:pStyle w:val="ConsPlusNormal"/>
        <w:jc w:val="right"/>
      </w:pPr>
      <w:r>
        <w:t>к государственной программе</w:t>
      </w:r>
    </w:p>
    <w:p w:rsidR="00C57242" w:rsidRDefault="00C57242">
      <w:pPr>
        <w:pStyle w:val="ConsPlusNormal"/>
        <w:jc w:val="right"/>
      </w:pPr>
      <w:r>
        <w:t>Новосибирской области "Развитие системы</w:t>
      </w:r>
    </w:p>
    <w:p w:rsidR="00C57242" w:rsidRDefault="00C57242">
      <w:pPr>
        <w:pStyle w:val="ConsPlusNormal"/>
        <w:jc w:val="right"/>
      </w:pPr>
      <w:r>
        <w:t>обращения с отходами производства</w:t>
      </w:r>
    </w:p>
    <w:p w:rsidR="00C57242" w:rsidRDefault="00C57242">
      <w:pPr>
        <w:pStyle w:val="ConsPlusNormal"/>
        <w:jc w:val="right"/>
      </w:pPr>
      <w:r>
        <w:t>и потребления в Новосибирской области"</w:t>
      </w:r>
    </w:p>
    <w:p w:rsidR="00C57242" w:rsidRDefault="00C57242">
      <w:pPr>
        <w:pStyle w:val="ConsPlusNormal"/>
        <w:ind w:firstLine="540"/>
        <w:jc w:val="both"/>
      </w:pPr>
    </w:p>
    <w:p w:rsidR="00C57242" w:rsidRDefault="00C57242">
      <w:pPr>
        <w:pStyle w:val="ConsPlusTitle"/>
        <w:jc w:val="center"/>
      </w:pPr>
      <w:r>
        <w:t>ЦЕЛИ, ЗАДАЧИ И ЦЕЛЕВЫЕ ИНДИКАТОРЫ</w:t>
      </w:r>
    </w:p>
    <w:p w:rsidR="00C57242" w:rsidRDefault="00C57242">
      <w:pPr>
        <w:pStyle w:val="ConsPlusTitle"/>
        <w:jc w:val="center"/>
      </w:pPr>
      <w:r>
        <w:t>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 xml:space="preserve">(в ред. </w:t>
            </w:r>
            <w:hyperlink r:id="rId79">
              <w:r>
                <w:rPr>
                  <w:color w:val="0000FF"/>
                </w:rPr>
                <w:t>постановления</w:t>
              </w:r>
            </w:hyperlink>
            <w:r>
              <w:rPr>
                <w:color w:val="392C69"/>
              </w:rPr>
              <w:t xml:space="preserve"> Правительства Новосибирской области</w:t>
            </w:r>
          </w:p>
          <w:p w:rsidR="00C57242" w:rsidRDefault="00C57242">
            <w:pPr>
              <w:pStyle w:val="ConsPlusNormal"/>
              <w:jc w:val="center"/>
            </w:pPr>
            <w:r>
              <w:rPr>
                <w:color w:val="392C69"/>
              </w:rPr>
              <w:t>от 26.03.2024 N 133-п)</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Normal"/>
        <w:sectPr w:rsidR="00C57242" w:rsidSect="00106D32">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0"/>
        <w:gridCol w:w="2268"/>
        <w:gridCol w:w="623"/>
        <w:gridCol w:w="793"/>
        <w:gridCol w:w="737"/>
        <w:gridCol w:w="737"/>
        <w:gridCol w:w="737"/>
        <w:gridCol w:w="737"/>
        <w:gridCol w:w="737"/>
        <w:gridCol w:w="737"/>
        <w:gridCol w:w="737"/>
        <w:gridCol w:w="737"/>
        <w:gridCol w:w="737"/>
        <w:gridCol w:w="1587"/>
      </w:tblGrid>
      <w:tr w:rsidR="00C57242">
        <w:tc>
          <w:tcPr>
            <w:tcW w:w="1700" w:type="dxa"/>
            <w:vMerge w:val="restart"/>
          </w:tcPr>
          <w:p w:rsidR="00C57242" w:rsidRDefault="00C57242">
            <w:pPr>
              <w:pStyle w:val="ConsPlusNormal"/>
              <w:jc w:val="center"/>
            </w:pPr>
            <w:r>
              <w:t>Цель/задачи, требующие решения для достижения цели</w:t>
            </w:r>
          </w:p>
        </w:tc>
        <w:tc>
          <w:tcPr>
            <w:tcW w:w="2268" w:type="dxa"/>
            <w:vMerge w:val="restart"/>
          </w:tcPr>
          <w:p w:rsidR="00C57242" w:rsidRDefault="00C57242">
            <w:pPr>
              <w:pStyle w:val="ConsPlusNormal"/>
              <w:jc w:val="center"/>
            </w:pPr>
            <w:r>
              <w:t>Наименование целевого индикатора</w:t>
            </w:r>
          </w:p>
        </w:tc>
        <w:tc>
          <w:tcPr>
            <w:tcW w:w="623" w:type="dxa"/>
            <w:vMerge w:val="restart"/>
          </w:tcPr>
          <w:p w:rsidR="00C57242" w:rsidRDefault="00C57242">
            <w:pPr>
              <w:pStyle w:val="ConsPlusNormal"/>
              <w:jc w:val="center"/>
            </w:pPr>
            <w:r>
              <w:t>Единица измерения</w:t>
            </w:r>
          </w:p>
        </w:tc>
        <w:tc>
          <w:tcPr>
            <w:tcW w:w="7426" w:type="dxa"/>
            <w:gridSpan w:val="10"/>
          </w:tcPr>
          <w:p w:rsidR="00C57242" w:rsidRDefault="00C57242">
            <w:pPr>
              <w:pStyle w:val="ConsPlusNormal"/>
              <w:jc w:val="center"/>
            </w:pPr>
            <w:r>
              <w:t>Значение целевого индикатора</w:t>
            </w:r>
          </w:p>
        </w:tc>
        <w:tc>
          <w:tcPr>
            <w:tcW w:w="1587" w:type="dxa"/>
            <w:vMerge w:val="restart"/>
          </w:tcPr>
          <w:p w:rsidR="00C57242" w:rsidRDefault="00C57242">
            <w:pPr>
              <w:pStyle w:val="ConsPlusNormal"/>
              <w:jc w:val="center"/>
            </w:pPr>
            <w:r>
              <w:t>Примечание</w:t>
            </w:r>
          </w:p>
        </w:tc>
      </w:tr>
      <w:tr w:rsidR="00C57242">
        <w:tc>
          <w:tcPr>
            <w:tcW w:w="0" w:type="auto"/>
            <w:vMerge/>
          </w:tcPr>
          <w:p w:rsidR="00C57242" w:rsidRDefault="00C57242">
            <w:pPr>
              <w:pStyle w:val="ConsPlusNormal"/>
            </w:pPr>
          </w:p>
        </w:tc>
        <w:tc>
          <w:tcPr>
            <w:tcW w:w="0" w:type="auto"/>
            <w:vMerge/>
          </w:tcPr>
          <w:p w:rsidR="00C57242" w:rsidRDefault="00C57242">
            <w:pPr>
              <w:pStyle w:val="ConsPlusNormal"/>
            </w:pPr>
          </w:p>
        </w:tc>
        <w:tc>
          <w:tcPr>
            <w:tcW w:w="0" w:type="auto"/>
            <w:vMerge/>
          </w:tcPr>
          <w:p w:rsidR="00C57242" w:rsidRDefault="00C57242">
            <w:pPr>
              <w:pStyle w:val="ConsPlusNormal"/>
            </w:pPr>
          </w:p>
        </w:tc>
        <w:tc>
          <w:tcPr>
            <w:tcW w:w="7426" w:type="dxa"/>
            <w:gridSpan w:val="10"/>
          </w:tcPr>
          <w:p w:rsidR="00C57242" w:rsidRDefault="00C57242">
            <w:pPr>
              <w:pStyle w:val="ConsPlusNormal"/>
              <w:jc w:val="center"/>
            </w:pPr>
            <w:r>
              <w:t>в том числе по годам</w:t>
            </w: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0" w:type="auto"/>
            <w:vMerge/>
          </w:tcPr>
          <w:p w:rsidR="00C57242" w:rsidRDefault="00C57242">
            <w:pPr>
              <w:pStyle w:val="ConsPlusNormal"/>
            </w:pPr>
          </w:p>
        </w:tc>
        <w:tc>
          <w:tcPr>
            <w:tcW w:w="0" w:type="auto"/>
            <w:vMerge/>
          </w:tcPr>
          <w:p w:rsidR="00C57242" w:rsidRDefault="00C57242">
            <w:pPr>
              <w:pStyle w:val="ConsPlusNormal"/>
            </w:pPr>
          </w:p>
        </w:tc>
        <w:tc>
          <w:tcPr>
            <w:tcW w:w="793" w:type="dxa"/>
          </w:tcPr>
          <w:p w:rsidR="00C57242" w:rsidRDefault="00C57242">
            <w:pPr>
              <w:pStyle w:val="ConsPlusNormal"/>
              <w:jc w:val="center"/>
            </w:pPr>
            <w:r>
              <w:t>2014</w:t>
            </w:r>
          </w:p>
        </w:tc>
        <w:tc>
          <w:tcPr>
            <w:tcW w:w="737" w:type="dxa"/>
          </w:tcPr>
          <w:p w:rsidR="00C57242" w:rsidRDefault="00C57242">
            <w:pPr>
              <w:pStyle w:val="ConsPlusNormal"/>
              <w:jc w:val="center"/>
            </w:pPr>
            <w:r>
              <w:t>2015</w:t>
            </w:r>
          </w:p>
        </w:tc>
        <w:tc>
          <w:tcPr>
            <w:tcW w:w="737" w:type="dxa"/>
          </w:tcPr>
          <w:p w:rsidR="00C57242" w:rsidRDefault="00C57242">
            <w:pPr>
              <w:pStyle w:val="ConsPlusNormal"/>
              <w:jc w:val="center"/>
            </w:pPr>
            <w:r>
              <w:t>2016</w:t>
            </w:r>
          </w:p>
        </w:tc>
        <w:tc>
          <w:tcPr>
            <w:tcW w:w="737" w:type="dxa"/>
          </w:tcPr>
          <w:p w:rsidR="00C57242" w:rsidRDefault="00C57242">
            <w:pPr>
              <w:pStyle w:val="ConsPlusNormal"/>
              <w:jc w:val="center"/>
            </w:pPr>
            <w:r>
              <w:t>2017</w:t>
            </w:r>
          </w:p>
        </w:tc>
        <w:tc>
          <w:tcPr>
            <w:tcW w:w="737" w:type="dxa"/>
          </w:tcPr>
          <w:p w:rsidR="00C57242" w:rsidRDefault="00C57242">
            <w:pPr>
              <w:pStyle w:val="ConsPlusNormal"/>
              <w:jc w:val="center"/>
            </w:pPr>
            <w:r>
              <w:t>2018</w:t>
            </w:r>
          </w:p>
        </w:tc>
        <w:tc>
          <w:tcPr>
            <w:tcW w:w="737" w:type="dxa"/>
          </w:tcPr>
          <w:p w:rsidR="00C57242" w:rsidRDefault="00C57242">
            <w:pPr>
              <w:pStyle w:val="ConsPlusNormal"/>
              <w:jc w:val="center"/>
            </w:pPr>
            <w:r>
              <w:t>2019</w:t>
            </w:r>
          </w:p>
        </w:tc>
        <w:tc>
          <w:tcPr>
            <w:tcW w:w="737" w:type="dxa"/>
          </w:tcPr>
          <w:p w:rsidR="00C57242" w:rsidRDefault="00C57242">
            <w:pPr>
              <w:pStyle w:val="ConsPlusNormal"/>
              <w:jc w:val="center"/>
            </w:pPr>
            <w:r>
              <w:t>2020</w:t>
            </w:r>
          </w:p>
        </w:tc>
        <w:tc>
          <w:tcPr>
            <w:tcW w:w="737" w:type="dxa"/>
          </w:tcPr>
          <w:p w:rsidR="00C57242" w:rsidRDefault="00C57242">
            <w:pPr>
              <w:pStyle w:val="ConsPlusNormal"/>
              <w:jc w:val="center"/>
            </w:pPr>
            <w:r>
              <w:t>2021</w:t>
            </w:r>
          </w:p>
        </w:tc>
        <w:tc>
          <w:tcPr>
            <w:tcW w:w="737" w:type="dxa"/>
          </w:tcPr>
          <w:p w:rsidR="00C57242" w:rsidRDefault="00C57242">
            <w:pPr>
              <w:pStyle w:val="ConsPlusNormal"/>
              <w:jc w:val="center"/>
            </w:pPr>
            <w:r>
              <w:t>2022</w:t>
            </w:r>
          </w:p>
        </w:tc>
        <w:tc>
          <w:tcPr>
            <w:tcW w:w="737" w:type="dxa"/>
          </w:tcPr>
          <w:p w:rsidR="00C57242" w:rsidRDefault="00C57242">
            <w:pPr>
              <w:pStyle w:val="ConsPlusNormal"/>
              <w:jc w:val="center"/>
            </w:pPr>
            <w:r>
              <w:t>2023</w:t>
            </w:r>
          </w:p>
        </w:tc>
        <w:tc>
          <w:tcPr>
            <w:tcW w:w="0" w:type="auto"/>
            <w:vMerge/>
          </w:tcPr>
          <w:p w:rsidR="00C57242" w:rsidRDefault="00C57242">
            <w:pPr>
              <w:pStyle w:val="ConsPlusNormal"/>
            </w:pPr>
          </w:p>
        </w:tc>
      </w:tr>
      <w:tr w:rsidR="00C57242">
        <w:tc>
          <w:tcPr>
            <w:tcW w:w="1700" w:type="dxa"/>
          </w:tcPr>
          <w:p w:rsidR="00C57242" w:rsidRDefault="00C57242">
            <w:pPr>
              <w:pStyle w:val="ConsPlusNormal"/>
              <w:jc w:val="center"/>
            </w:pPr>
            <w:r>
              <w:t>1</w:t>
            </w:r>
          </w:p>
        </w:tc>
        <w:tc>
          <w:tcPr>
            <w:tcW w:w="2268" w:type="dxa"/>
          </w:tcPr>
          <w:p w:rsidR="00C57242" w:rsidRDefault="00C57242">
            <w:pPr>
              <w:pStyle w:val="ConsPlusNormal"/>
              <w:jc w:val="center"/>
            </w:pPr>
            <w:r>
              <w:t>2</w:t>
            </w:r>
          </w:p>
        </w:tc>
        <w:tc>
          <w:tcPr>
            <w:tcW w:w="623" w:type="dxa"/>
          </w:tcPr>
          <w:p w:rsidR="00C57242" w:rsidRDefault="00C57242">
            <w:pPr>
              <w:pStyle w:val="ConsPlusNormal"/>
              <w:jc w:val="center"/>
            </w:pPr>
            <w:r>
              <w:t>3</w:t>
            </w:r>
          </w:p>
        </w:tc>
        <w:tc>
          <w:tcPr>
            <w:tcW w:w="793" w:type="dxa"/>
          </w:tcPr>
          <w:p w:rsidR="00C57242" w:rsidRDefault="00C57242">
            <w:pPr>
              <w:pStyle w:val="ConsPlusNormal"/>
              <w:jc w:val="center"/>
            </w:pPr>
            <w:r>
              <w:t>4</w:t>
            </w:r>
          </w:p>
        </w:tc>
        <w:tc>
          <w:tcPr>
            <w:tcW w:w="737" w:type="dxa"/>
          </w:tcPr>
          <w:p w:rsidR="00C57242" w:rsidRDefault="00C57242">
            <w:pPr>
              <w:pStyle w:val="ConsPlusNormal"/>
              <w:jc w:val="center"/>
            </w:pPr>
            <w:r>
              <w:t>5</w:t>
            </w:r>
          </w:p>
        </w:tc>
        <w:tc>
          <w:tcPr>
            <w:tcW w:w="737" w:type="dxa"/>
          </w:tcPr>
          <w:p w:rsidR="00C57242" w:rsidRDefault="00C57242">
            <w:pPr>
              <w:pStyle w:val="ConsPlusNormal"/>
              <w:jc w:val="center"/>
            </w:pPr>
            <w:r>
              <w:t>6</w:t>
            </w:r>
          </w:p>
        </w:tc>
        <w:tc>
          <w:tcPr>
            <w:tcW w:w="737" w:type="dxa"/>
          </w:tcPr>
          <w:p w:rsidR="00C57242" w:rsidRDefault="00C57242">
            <w:pPr>
              <w:pStyle w:val="ConsPlusNormal"/>
              <w:jc w:val="center"/>
            </w:pPr>
            <w:r>
              <w:t>7</w:t>
            </w:r>
          </w:p>
        </w:tc>
        <w:tc>
          <w:tcPr>
            <w:tcW w:w="737" w:type="dxa"/>
          </w:tcPr>
          <w:p w:rsidR="00C57242" w:rsidRDefault="00C57242">
            <w:pPr>
              <w:pStyle w:val="ConsPlusNormal"/>
              <w:jc w:val="center"/>
            </w:pPr>
            <w:r>
              <w:t>8</w:t>
            </w:r>
          </w:p>
        </w:tc>
        <w:tc>
          <w:tcPr>
            <w:tcW w:w="737" w:type="dxa"/>
          </w:tcPr>
          <w:p w:rsidR="00C57242" w:rsidRDefault="00C57242">
            <w:pPr>
              <w:pStyle w:val="ConsPlusNormal"/>
              <w:jc w:val="center"/>
            </w:pPr>
            <w:r>
              <w:t>9</w:t>
            </w:r>
          </w:p>
        </w:tc>
        <w:tc>
          <w:tcPr>
            <w:tcW w:w="737" w:type="dxa"/>
          </w:tcPr>
          <w:p w:rsidR="00C57242" w:rsidRDefault="00C57242">
            <w:pPr>
              <w:pStyle w:val="ConsPlusNormal"/>
              <w:jc w:val="center"/>
            </w:pPr>
            <w:r>
              <w:t>10</w:t>
            </w:r>
          </w:p>
        </w:tc>
        <w:tc>
          <w:tcPr>
            <w:tcW w:w="737" w:type="dxa"/>
          </w:tcPr>
          <w:p w:rsidR="00C57242" w:rsidRDefault="00C57242">
            <w:pPr>
              <w:pStyle w:val="ConsPlusNormal"/>
              <w:jc w:val="center"/>
            </w:pPr>
            <w:r>
              <w:t>11</w:t>
            </w:r>
          </w:p>
        </w:tc>
        <w:tc>
          <w:tcPr>
            <w:tcW w:w="737" w:type="dxa"/>
          </w:tcPr>
          <w:p w:rsidR="00C57242" w:rsidRDefault="00C57242">
            <w:pPr>
              <w:pStyle w:val="ConsPlusNormal"/>
              <w:jc w:val="center"/>
            </w:pPr>
            <w:r>
              <w:t>12</w:t>
            </w:r>
          </w:p>
        </w:tc>
        <w:tc>
          <w:tcPr>
            <w:tcW w:w="737" w:type="dxa"/>
          </w:tcPr>
          <w:p w:rsidR="00C57242" w:rsidRDefault="00C57242">
            <w:pPr>
              <w:pStyle w:val="ConsPlusNormal"/>
              <w:jc w:val="center"/>
            </w:pPr>
            <w:r>
              <w:t>13</w:t>
            </w:r>
          </w:p>
        </w:tc>
        <w:tc>
          <w:tcPr>
            <w:tcW w:w="1587" w:type="dxa"/>
          </w:tcPr>
          <w:p w:rsidR="00C57242" w:rsidRDefault="00C57242">
            <w:pPr>
              <w:pStyle w:val="ConsPlusNormal"/>
              <w:jc w:val="center"/>
            </w:pPr>
            <w:r>
              <w:t>14</w:t>
            </w:r>
          </w:p>
        </w:tc>
      </w:tr>
      <w:tr w:rsidR="00C57242">
        <w:tc>
          <w:tcPr>
            <w:tcW w:w="12017" w:type="dxa"/>
            <w:gridSpan w:val="13"/>
          </w:tcPr>
          <w:p w:rsidR="00C57242" w:rsidRDefault="00C57242">
            <w:pPr>
              <w:pStyle w:val="ConsPlusNormal"/>
              <w:jc w:val="center"/>
              <w:outlineLvl w:val="2"/>
            </w:pPr>
            <w:r>
              <w:t>Государственная программа Новосибирской области "Развитие системы обращения с отходами производства и потребления в Новосибирской области"</w:t>
            </w:r>
          </w:p>
        </w:tc>
        <w:tc>
          <w:tcPr>
            <w:tcW w:w="1587" w:type="dxa"/>
          </w:tcPr>
          <w:p w:rsidR="00C57242" w:rsidRDefault="00C57242">
            <w:pPr>
              <w:pStyle w:val="ConsPlusNormal"/>
            </w:pPr>
          </w:p>
        </w:tc>
      </w:tr>
      <w:tr w:rsidR="00C57242">
        <w:tc>
          <w:tcPr>
            <w:tcW w:w="1700" w:type="dxa"/>
            <w:vMerge w:val="restart"/>
            <w:tcBorders>
              <w:bottom w:val="nil"/>
            </w:tcBorders>
          </w:tcPr>
          <w:p w:rsidR="00C57242" w:rsidRDefault="00C57242">
            <w:pPr>
              <w:pStyle w:val="ConsPlusNormal"/>
            </w:pPr>
            <w: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c>
          <w:tcPr>
            <w:tcW w:w="2268" w:type="dxa"/>
          </w:tcPr>
          <w:p w:rsidR="00C57242" w:rsidRDefault="00C57242">
            <w:pPr>
              <w:pStyle w:val="ConsPlusNormal"/>
            </w:pPr>
            <w:r>
              <w:t>1. Доля обезвреживаемых, используемых отходов от объема отходов, образованных в Новосибирской области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40,36</w:t>
            </w:r>
          </w:p>
        </w:tc>
        <w:tc>
          <w:tcPr>
            <w:tcW w:w="737" w:type="dxa"/>
          </w:tcPr>
          <w:p w:rsidR="00C57242" w:rsidRDefault="00C57242">
            <w:pPr>
              <w:pStyle w:val="ConsPlusNormal"/>
              <w:jc w:val="center"/>
            </w:pPr>
            <w:r>
              <w:t>41</w:t>
            </w:r>
          </w:p>
        </w:tc>
        <w:tc>
          <w:tcPr>
            <w:tcW w:w="737" w:type="dxa"/>
          </w:tcPr>
          <w:p w:rsidR="00C57242" w:rsidRDefault="00C57242">
            <w:pPr>
              <w:pStyle w:val="ConsPlusNormal"/>
              <w:jc w:val="center"/>
            </w:pPr>
            <w:r>
              <w:t>61</w:t>
            </w:r>
          </w:p>
        </w:tc>
        <w:tc>
          <w:tcPr>
            <w:tcW w:w="737" w:type="dxa"/>
          </w:tcPr>
          <w:p w:rsidR="00C57242" w:rsidRDefault="00C57242">
            <w:pPr>
              <w:pStyle w:val="ConsPlusNormal"/>
              <w:jc w:val="center"/>
            </w:pPr>
            <w:r>
              <w:t>62</w:t>
            </w:r>
          </w:p>
        </w:tc>
        <w:tc>
          <w:tcPr>
            <w:tcW w:w="737" w:type="dxa"/>
          </w:tcPr>
          <w:p w:rsidR="00C57242" w:rsidRDefault="00C57242">
            <w:pPr>
              <w:pStyle w:val="ConsPlusNormal"/>
              <w:jc w:val="center"/>
            </w:pPr>
            <w:r>
              <w:t>63</w:t>
            </w:r>
          </w:p>
        </w:tc>
        <w:tc>
          <w:tcPr>
            <w:tcW w:w="737" w:type="dxa"/>
          </w:tcPr>
          <w:p w:rsidR="00C57242" w:rsidRDefault="00C57242">
            <w:pPr>
              <w:pStyle w:val="ConsPlusNormal"/>
              <w:jc w:val="center"/>
            </w:pPr>
            <w:r>
              <w:t>64</w:t>
            </w:r>
          </w:p>
        </w:tc>
        <w:tc>
          <w:tcPr>
            <w:tcW w:w="737" w:type="dxa"/>
          </w:tcPr>
          <w:p w:rsidR="00C57242" w:rsidRDefault="00C57242">
            <w:pPr>
              <w:pStyle w:val="ConsPlusNormal"/>
              <w:jc w:val="center"/>
            </w:pPr>
            <w:r>
              <w:t>65</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Исключен с 2021 года</w:t>
            </w:r>
          </w:p>
        </w:tc>
      </w:tr>
      <w:tr w:rsidR="00C57242">
        <w:tc>
          <w:tcPr>
            <w:tcW w:w="0" w:type="auto"/>
            <w:vMerge/>
            <w:tcBorders>
              <w:bottom w:val="nil"/>
            </w:tcBorders>
          </w:tcPr>
          <w:p w:rsidR="00C57242" w:rsidRDefault="00C57242">
            <w:pPr>
              <w:pStyle w:val="ConsPlusNormal"/>
            </w:pPr>
          </w:p>
        </w:tc>
        <w:tc>
          <w:tcPr>
            <w:tcW w:w="2268" w:type="dxa"/>
          </w:tcPr>
          <w:p w:rsidR="00C57242" w:rsidRDefault="00C57242">
            <w:pPr>
              <w:pStyle w:val="ConsPlusNormal"/>
            </w:pPr>
            <w:r>
              <w:t>2. Доля направленных на утилизацию отходов, выделенных в результате раздельного накопления и обработки (сортировки) твердых коммунальных отходов, в общей массе образованных твердых коммунальных отходов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0,3</w:t>
            </w:r>
          </w:p>
        </w:tc>
        <w:tc>
          <w:tcPr>
            <w:tcW w:w="737" w:type="dxa"/>
          </w:tcPr>
          <w:p w:rsidR="00C57242" w:rsidRDefault="00C57242">
            <w:pPr>
              <w:pStyle w:val="ConsPlusNormal"/>
              <w:jc w:val="center"/>
            </w:pPr>
            <w:r>
              <w:t>0,4</w:t>
            </w:r>
          </w:p>
        </w:tc>
        <w:tc>
          <w:tcPr>
            <w:tcW w:w="737" w:type="dxa"/>
          </w:tcPr>
          <w:p w:rsidR="00C57242" w:rsidRDefault="00C57242">
            <w:pPr>
              <w:pStyle w:val="ConsPlusNormal"/>
              <w:jc w:val="center"/>
            </w:pPr>
            <w:r>
              <w:t>0,4</w:t>
            </w:r>
          </w:p>
        </w:tc>
        <w:tc>
          <w:tcPr>
            <w:tcW w:w="737" w:type="dxa"/>
          </w:tcPr>
          <w:p w:rsidR="00C57242" w:rsidRDefault="00C57242">
            <w:pPr>
              <w:pStyle w:val="ConsPlusNormal"/>
              <w:jc w:val="center"/>
            </w:pPr>
            <w:r>
              <w:t>0,4</w:t>
            </w:r>
          </w:p>
        </w:tc>
        <w:tc>
          <w:tcPr>
            <w:tcW w:w="1587" w:type="dxa"/>
          </w:tcPr>
          <w:p w:rsidR="00C57242" w:rsidRDefault="00C57242">
            <w:pPr>
              <w:pStyle w:val="ConsPlusNormal"/>
              <w:jc w:val="center"/>
            </w:pPr>
            <w:r>
              <w:t>Целевой индикатор РП введен с 2021 года. На 2020 годы приведено базовое значение</w:t>
            </w:r>
          </w:p>
        </w:tc>
      </w:tr>
      <w:tr w:rsidR="00C57242">
        <w:tc>
          <w:tcPr>
            <w:tcW w:w="1700" w:type="dxa"/>
            <w:vMerge w:val="restart"/>
            <w:tcBorders>
              <w:top w:val="nil"/>
              <w:bottom w:val="nil"/>
            </w:tcBorders>
          </w:tcPr>
          <w:p w:rsidR="00C57242" w:rsidRDefault="00C57242">
            <w:pPr>
              <w:pStyle w:val="ConsPlusNormal"/>
            </w:pPr>
          </w:p>
        </w:tc>
        <w:tc>
          <w:tcPr>
            <w:tcW w:w="2268" w:type="dxa"/>
          </w:tcPr>
          <w:p w:rsidR="00C57242" w:rsidRDefault="00C57242">
            <w:pPr>
              <w:pStyle w:val="ConsPlusNormal"/>
            </w:pPr>
            <w:r>
              <w:t>3. Введенные в промышленную эксплуатацию мощности по утилизации твердых коммунальных отходов (нарастающим итогом)</w:t>
            </w:r>
          </w:p>
        </w:tc>
        <w:tc>
          <w:tcPr>
            <w:tcW w:w="623" w:type="dxa"/>
          </w:tcPr>
          <w:p w:rsidR="00C57242" w:rsidRDefault="00C57242">
            <w:pPr>
              <w:pStyle w:val="ConsPlusNormal"/>
              <w:jc w:val="center"/>
            </w:pPr>
            <w:r>
              <w:t>млн тонн</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0</w:t>
            </w:r>
          </w:p>
        </w:tc>
        <w:tc>
          <w:tcPr>
            <w:tcW w:w="1587" w:type="dxa"/>
          </w:tcPr>
          <w:p w:rsidR="00C57242" w:rsidRDefault="00C57242">
            <w:pPr>
              <w:pStyle w:val="ConsPlusNormal"/>
              <w:jc w:val="center"/>
            </w:pPr>
            <w:r>
              <w:t>Целевой индикатор введен с 2021 года. На 2020 год приведено базовое значение. Плановые значения целевого индикатора будут включены после уточнения объемов финансирования</w:t>
            </w:r>
          </w:p>
        </w:tc>
      </w:tr>
      <w:tr w:rsidR="00C57242">
        <w:tc>
          <w:tcPr>
            <w:tcW w:w="0" w:type="auto"/>
            <w:vMerge/>
            <w:tcBorders>
              <w:top w:val="nil"/>
              <w:bottom w:val="nil"/>
            </w:tcBorders>
          </w:tcPr>
          <w:p w:rsidR="00C57242" w:rsidRDefault="00C57242">
            <w:pPr>
              <w:pStyle w:val="ConsPlusNormal"/>
            </w:pPr>
          </w:p>
        </w:tc>
        <w:tc>
          <w:tcPr>
            <w:tcW w:w="2268" w:type="dxa"/>
          </w:tcPr>
          <w:p w:rsidR="00C57242" w:rsidRDefault="00C57242">
            <w:pPr>
              <w:pStyle w:val="ConsPlusNormal"/>
            </w:pPr>
            <w:r>
              <w:t>4. Доля отходов, направляемых на захоронение, в общем объеме образованных отходов в Новосибирской области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59</w:t>
            </w:r>
          </w:p>
        </w:tc>
        <w:tc>
          <w:tcPr>
            <w:tcW w:w="737" w:type="dxa"/>
          </w:tcPr>
          <w:p w:rsidR="00C57242" w:rsidRDefault="00C57242">
            <w:pPr>
              <w:pStyle w:val="ConsPlusNormal"/>
              <w:jc w:val="center"/>
            </w:pPr>
            <w:r>
              <w:t>39</w:t>
            </w:r>
          </w:p>
        </w:tc>
        <w:tc>
          <w:tcPr>
            <w:tcW w:w="737" w:type="dxa"/>
          </w:tcPr>
          <w:p w:rsidR="00C57242" w:rsidRDefault="00C57242">
            <w:pPr>
              <w:pStyle w:val="ConsPlusNormal"/>
              <w:jc w:val="center"/>
            </w:pPr>
            <w:r>
              <w:t>38</w:t>
            </w:r>
          </w:p>
        </w:tc>
        <w:tc>
          <w:tcPr>
            <w:tcW w:w="737" w:type="dxa"/>
          </w:tcPr>
          <w:p w:rsidR="00C57242" w:rsidRDefault="00C57242">
            <w:pPr>
              <w:pStyle w:val="ConsPlusNormal"/>
              <w:jc w:val="center"/>
            </w:pPr>
            <w:r>
              <w:t>37</w:t>
            </w:r>
          </w:p>
        </w:tc>
        <w:tc>
          <w:tcPr>
            <w:tcW w:w="737" w:type="dxa"/>
          </w:tcPr>
          <w:p w:rsidR="00C57242" w:rsidRDefault="00C57242">
            <w:pPr>
              <w:pStyle w:val="ConsPlusNormal"/>
              <w:jc w:val="center"/>
            </w:pPr>
            <w:r>
              <w:t>36</w:t>
            </w:r>
          </w:p>
        </w:tc>
        <w:tc>
          <w:tcPr>
            <w:tcW w:w="737" w:type="dxa"/>
          </w:tcPr>
          <w:p w:rsidR="00C57242" w:rsidRDefault="00C57242">
            <w:pPr>
              <w:pStyle w:val="ConsPlusNormal"/>
              <w:jc w:val="center"/>
            </w:pPr>
            <w:r>
              <w:t>35</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Исключен с 2021 года</w:t>
            </w:r>
          </w:p>
        </w:tc>
      </w:tr>
      <w:tr w:rsidR="00C57242">
        <w:tc>
          <w:tcPr>
            <w:tcW w:w="1700" w:type="dxa"/>
            <w:vMerge w:val="restart"/>
            <w:tcBorders>
              <w:top w:val="nil"/>
            </w:tcBorders>
          </w:tcPr>
          <w:p w:rsidR="00C57242" w:rsidRDefault="00C57242">
            <w:pPr>
              <w:pStyle w:val="ConsPlusNormal"/>
            </w:pPr>
          </w:p>
        </w:tc>
        <w:tc>
          <w:tcPr>
            <w:tcW w:w="2268" w:type="dxa"/>
          </w:tcPr>
          <w:p w:rsidR="00C57242" w:rsidRDefault="00C57242">
            <w:pPr>
              <w:pStyle w:val="ConsPlusNormal"/>
            </w:pPr>
            <w:r>
              <w:t>5. Доля твердых коммунальных отходов, направляемых на захоронение, в общем объеме образованных твердых коммунальных отходов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79</w:t>
            </w:r>
          </w:p>
        </w:tc>
        <w:tc>
          <w:tcPr>
            <w:tcW w:w="737" w:type="dxa"/>
          </w:tcPr>
          <w:p w:rsidR="00C57242" w:rsidRDefault="00C57242">
            <w:pPr>
              <w:pStyle w:val="ConsPlusNormal"/>
              <w:jc w:val="center"/>
            </w:pPr>
            <w:r>
              <w:t>78</w:t>
            </w:r>
          </w:p>
        </w:tc>
        <w:tc>
          <w:tcPr>
            <w:tcW w:w="737" w:type="dxa"/>
          </w:tcPr>
          <w:p w:rsidR="00C57242" w:rsidRDefault="00C57242">
            <w:pPr>
              <w:pStyle w:val="ConsPlusNormal"/>
              <w:jc w:val="center"/>
            </w:pPr>
            <w:r>
              <w:t>74</w:t>
            </w:r>
          </w:p>
        </w:tc>
        <w:tc>
          <w:tcPr>
            <w:tcW w:w="737" w:type="dxa"/>
          </w:tcPr>
          <w:p w:rsidR="00C57242" w:rsidRDefault="00C57242">
            <w:pPr>
              <w:pStyle w:val="ConsPlusNormal"/>
              <w:jc w:val="center"/>
            </w:pPr>
            <w:r>
              <w:t>68</w:t>
            </w:r>
          </w:p>
        </w:tc>
        <w:tc>
          <w:tcPr>
            <w:tcW w:w="737" w:type="dxa"/>
          </w:tcPr>
          <w:p w:rsidR="00C57242" w:rsidRDefault="00C57242">
            <w:pPr>
              <w:pStyle w:val="ConsPlusNormal"/>
              <w:jc w:val="center"/>
            </w:pPr>
            <w:r>
              <w:t>66</w:t>
            </w:r>
          </w:p>
        </w:tc>
        <w:tc>
          <w:tcPr>
            <w:tcW w:w="737" w:type="dxa"/>
          </w:tcPr>
          <w:p w:rsidR="00C57242" w:rsidRDefault="00C57242">
            <w:pPr>
              <w:pStyle w:val="ConsPlusNormal"/>
              <w:jc w:val="center"/>
            </w:pPr>
            <w:r>
              <w:t>65</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Исключен с 2021 года</w:t>
            </w:r>
          </w:p>
        </w:tc>
      </w:tr>
      <w:tr w:rsidR="00C57242">
        <w:tc>
          <w:tcPr>
            <w:tcW w:w="0" w:type="auto"/>
            <w:vMerge/>
            <w:tcBorders>
              <w:top w:val="nil"/>
            </w:tcBorders>
          </w:tcPr>
          <w:p w:rsidR="00C57242" w:rsidRDefault="00C57242">
            <w:pPr>
              <w:pStyle w:val="ConsPlusNormal"/>
            </w:pPr>
          </w:p>
        </w:tc>
        <w:tc>
          <w:tcPr>
            <w:tcW w:w="2268" w:type="dxa"/>
          </w:tcPr>
          <w:p w:rsidR="00C57242" w:rsidRDefault="00C57242">
            <w:pPr>
              <w:pStyle w:val="ConsPlusNormal"/>
            </w:pPr>
            <w:r>
              <w:t>6. Доля направленных на захоронение твердых коммунальных отходов, в том числе прошедших обработку (сортировку), в общей массе образованных твердых коммунальных отходов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99,7</w:t>
            </w:r>
          </w:p>
        </w:tc>
        <w:tc>
          <w:tcPr>
            <w:tcW w:w="737" w:type="dxa"/>
          </w:tcPr>
          <w:p w:rsidR="00C57242" w:rsidRDefault="00C57242">
            <w:pPr>
              <w:pStyle w:val="ConsPlusNormal"/>
              <w:jc w:val="center"/>
            </w:pPr>
            <w:r>
              <w:t>99,6</w:t>
            </w:r>
          </w:p>
        </w:tc>
        <w:tc>
          <w:tcPr>
            <w:tcW w:w="737" w:type="dxa"/>
          </w:tcPr>
          <w:p w:rsidR="00C57242" w:rsidRDefault="00C57242">
            <w:pPr>
              <w:pStyle w:val="ConsPlusNormal"/>
              <w:jc w:val="center"/>
            </w:pPr>
            <w:r>
              <w:t>99,6</w:t>
            </w:r>
          </w:p>
        </w:tc>
        <w:tc>
          <w:tcPr>
            <w:tcW w:w="737" w:type="dxa"/>
          </w:tcPr>
          <w:p w:rsidR="00C57242" w:rsidRDefault="00C57242">
            <w:pPr>
              <w:pStyle w:val="ConsPlusNormal"/>
              <w:jc w:val="center"/>
            </w:pPr>
            <w:r>
              <w:t>99,6</w:t>
            </w:r>
          </w:p>
        </w:tc>
        <w:tc>
          <w:tcPr>
            <w:tcW w:w="1587" w:type="dxa"/>
          </w:tcPr>
          <w:p w:rsidR="00C57242" w:rsidRDefault="00C57242">
            <w:pPr>
              <w:pStyle w:val="ConsPlusNormal"/>
              <w:jc w:val="center"/>
            </w:pPr>
            <w:r>
              <w:t>Целевой индикатор РП введен с 2021 года. На 2020 год приведено базовое значение</w:t>
            </w:r>
          </w:p>
        </w:tc>
      </w:tr>
      <w:tr w:rsidR="00C57242">
        <w:tc>
          <w:tcPr>
            <w:tcW w:w="1700" w:type="dxa"/>
            <w:vMerge w:val="restart"/>
            <w:tcBorders>
              <w:bottom w:val="nil"/>
            </w:tcBorders>
          </w:tcPr>
          <w:p w:rsidR="00C57242" w:rsidRDefault="00C57242">
            <w:pPr>
              <w:pStyle w:val="ConsPlusNormal"/>
            </w:pPr>
            <w:r>
              <w:t>Задача 1.</w:t>
            </w:r>
          </w:p>
          <w:p w:rsidR="00C57242" w:rsidRDefault="00C57242">
            <w:pPr>
              <w:pStyle w:val="ConsPlusNormal"/>
            </w:pPr>
            <w:r>
              <w:t>Внедрение глубокой обработки твердых коммунальных отходов, образующихся в Новосибирской области</w:t>
            </w:r>
          </w:p>
        </w:tc>
        <w:tc>
          <w:tcPr>
            <w:tcW w:w="2268" w:type="dxa"/>
          </w:tcPr>
          <w:p w:rsidR="00C57242" w:rsidRDefault="00C57242">
            <w:pPr>
              <w:pStyle w:val="ConsPlusNormal"/>
            </w:pPr>
            <w:r>
              <w:t>7. Количество мусорообрабатывающих предприятий, созданных в результате реализации пилотного проекта для города Новосибирска и Новосибирской агломерации Новосибирской области (нарастающим итогом)</w:t>
            </w:r>
          </w:p>
        </w:tc>
        <w:tc>
          <w:tcPr>
            <w:tcW w:w="623" w:type="dxa"/>
          </w:tcPr>
          <w:p w:rsidR="00C57242" w:rsidRDefault="00C57242">
            <w:pPr>
              <w:pStyle w:val="ConsPlusNormal"/>
              <w:jc w:val="center"/>
            </w:pPr>
            <w:r>
              <w:t>ед.</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pPr>
          </w:p>
        </w:tc>
      </w:tr>
      <w:tr w:rsidR="00C57242">
        <w:tc>
          <w:tcPr>
            <w:tcW w:w="0" w:type="auto"/>
            <w:vMerge/>
            <w:tcBorders>
              <w:bottom w:val="nil"/>
            </w:tcBorders>
          </w:tcPr>
          <w:p w:rsidR="00C57242" w:rsidRDefault="00C57242">
            <w:pPr>
              <w:pStyle w:val="ConsPlusNormal"/>
            </w:pPr>
          </w:p>
        </w:tc>
        <w:tc>
          <w:tcPr>
            <w:tcW w:w="2268" w:type="dxa"/>
          </w:tcPr>
          <w:p w:rsidR="00C57242" w:rsidRDefault="00C57242">
            <w:pPr>
              <w:pStyle w:val="ConsPlusNormal"/>
            </w:pPr>
            <w:r>
              <w:t>8. Потенциально возможная мощность мусорообрабатывающих предприятий, созданных в результате реализации пилотного проекта для города Новосибирска и Новосибирской агломерации Новосибирской области (нарастающим итогом)</w:t>
            </w:r>
          </w:p>
        </w:tc>
        <w:tc>
          <w:tcPr>
            <w:tcW w:w="623" w:type="dxa"/>
          </w:tcPr>
          <w:p w:rsidR="00C57242" w:rsidRDefault="00C57242">
            <w:pPr>
              <w:pStyle w:val="ConsPlusNormal"/>
              <w:jc w:val="center"/>
            </w:pPr>
            <w:r>
              <w:t>тыс. тонн отходов/год</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pPr>
          </w:p>
        </w:tc>
      </w:tr>
      <w:tr w:rsidR="00C57242">
        <w:tc>
          <w:tcPr>
            <w:tcW w:w="1700" w:type="dxa"/>
            <w:tcBorders>
              <w:top w:val="nil"/>
            </w:tcBorders>
          </w:tcPr>
          <w:p w:rsidR="00C57242" w:rsidRDefault="00C57242">
            <w:pPr>
              <w:pStyle w:val="ConsPlusNormal"/>
            </w:pPr>
          </w:p>
        </w:tc>
        <w:tc>
          <w:tcPr>
            <w:tcW w:w="2268" w:type="dxa"/>
          </w:tcPr>
          <w:p w:rsidR="00C57242" w:rsidRDefault="00C57242">
            <w:pPr>
              <w:pStyle w:val="ConsPlusNormal"/>
            </w:pPr>
            <w:r>
              <w:t>9. Доля твердых коммунальных отходов, направленных на обработку (сортировку), в общей массе образованных твердых коммунальных отходов (нарастающим итогом)</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2</w:t>
            </w:r>
          </w:p>
        </w:tc>
        <w:tc>
          <w:tcPr>
            <w:tcW w:w="737" w:type="dxa"/>
          </w:tcPr>
          <w:p w:rsidR="00C57242" w:rsidRDefault="00C57242">
            <w:pPr>
              <w:pStyle w:val="ConsPlusNormal"/>
              <w:jc w:val="center"/>
            </w:pPr>
            <w:r>
              <w:t>2</w:t>
            </w:r>
          </w:p>
        </w:tc>
        <w:tc>
          <w:tcPr>
            <w:tcW w:w="737" w:type="dxa"/>
          </w:tcPr>
          <w:p w:rsidR="00C57242" w:rsidRDefault="00C57242">
            <w:pPr>
              <w:pStyle w:val="ConsPlusNormal"/>
              <w:jc w:val="center"/>
            </w:pPr>
            <w:r>
              <w:t>3,3</w:t>
            </w:r>
          </w:p>
        </w:tc>
        <w:tc>
          <w:tcPr>
            <w:tcW w:w="737" w:type="dxa"/>
          </w:tcPr>
          <w:p w:rsidR="00C57242" w:rsidRDefault="00C57242">
            <w:pPr>
              <w:pStyle w:val="ConsPlusNormal"/>
              <w:jc w:val="center"/>
            </w:pPr>
            <w:r>
              <w:t>3,1</w:t>
            </w:r>
          </w:p>
        </w:tc>
        <w:tc>
          <w:tcPr>
            <w:tcW w:w="737" w:type="dxa"/>
          </w:tcPr>
          <w:p w:rsidR="00C57242" w:rsidRDefault="00C57242">
            <w:pPr>
              <w:pStyle w:val="ConsPlusNormal"/>
              <w:jc w:val="center"/>
            </w:pPr>
            <w:r>
              <w:t>3,1</w:t>
            </w:r>
          </w:p>
        </w:tc>
        <w:tc>
          <w:tcPr>
            <w:tcW w:w="737" w:type="dxa"/>
          </w:tcPr>
          <w:p w:rsidR="00C57242" w:rsidRDefault="00C57242">
            <w:pPr>
              <w:pStyle w:val="ConsPlusNormal"/>
              <w:jc w:val="center"/>
            </w:pPr>
            <w:r>
              <w:t>3,1</w:t>
            </w:r>
          </w:p>
        </w:tc>
        <w:tc>
          <w:tcPr>
            <w:tcW w:w="1587" w:type="dxa"/>
          </w:tcPr>
          <w:p w:rsidR="00C57242" w:rsidRDefault="00C57242">
            <w:pPr>
              <w:pStyle w:val="ConsPlusNormal"/>
              <w:jc w:val="center"/>
            </w:pPr>
            <w:r>
              <w:t>Целевой индикатор РП введен с 2019 года. На 2018, 2019 годы приведено базовое значение.</w:t>
            </w:r>
          </w:p>
          <w:p w:rsidR="00C57242" w:rsidRDefault="00C57242">
            <w:pPr>
              <w:pStyle w:val="ConsPlusNormal"/>
              <w:jc w:val="center"/>
            </w:pPr>
            <w:r>
              <w:t>С 2021 года значение показателя приведено в соответствии с РП</w:t>
            </w:r>
          </w:p>
        </w:tc>
      </w:tr>
      <w:tr w:rsidR="00C57242">
        <w:tc>
          <w:tcPr>
            <w:tcW w:w="1700" w:type="dxa"/>
            <w:vMerge w:val="restart"/>
          </w:tcPr>
          <w:p w:rsidR="00C57242" w:rsidRDefault="00C57242">
            <w:pPr>
              <w:pStyle w:val="ConsPlusNormal"/>
            </w:pPr>
            <w:r>
              <w:t>Задача 2.</w:t>
            </w:r>
          </w:p>
          <w:p w:rsidR="00C57242" w:rsidRDefault="00C57242">
            <w:pPr>
              <w:pStyle w:val="ConsPlusNormal"/>
            </w:pPr>
            <w: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c>
          <w:tcPr>
            <w:tcW w:w="2268" w:type="dxa"/>
          </w:tcPr>
          <w:p w:rsidR="00C57242" w:rsidRDefault="00C57242">
            <w:pPr>
              <w:pStyle w:val="ConsPlusNormal"/>
            </w:pPr>
            <w:r>
              <w:t>10. Доля организаций в сфере обращения с отходами, деятельность которых в единой системе регулируется региональным оператором по обращению с твердыми коммунальными отходами (нарастающим итогом)</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1587" w:type="dxa"/>
          </w:tcPr>
          <w:p w:rsidR="00C57242" w:rsidRDefault="00C57242">
            <w:pPr>
              <w:pStyle w:val="ConsPlusNormal"/>
            </w:pPr>
          </w:p>
        </w:tc>
      </w:tr>
      <w:tr w:rsidR="00C57242">
        <w:tc>
          <w:tcPr>
            <w:tcW w:w="0" w:type="auto"/>
            <w:vMerge/>
          </w:tcPr>
          <w:p w:rsidR="00C57242" w:rsidRDefault="00C57242">
            <w:pPr>
              <w:pStyle w:val="ConsPlusNormal"/>
            </w:pPr>
          </w:p>
        </w:tc>
        <w:tc>
          <w:tcPr>
            <w:tcW w:w="2268" w:type="dxa"/>
          </w:tcPr>
          <w:p w:rsidR="00C57242" w:rsidRDefault="00C57242">
            <w:pPr>
              <w:pStyle w:val="ConsPlusNormal"/>
            </w:pPr>
            <w:r>
              <w:t>11. Доля населения, охваченного услугой по обращению с твердыми коммунальными отходами на территории Новосибирской области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90</w:t>
            </w:r>
          </w:p>
        </w:tc>
        <w:tc>
          <w:tcPr>
            <w:tcW w:w="737" w:type="dxa"/>
          </w:tcPr>
          <w:p w:rsidR="00C57242" w:rsidRDefault="00C57242">
            <w:pPr>
              <w:pStyle w:val="ConsPlusNormal"/>
              <w:jc w:val="center"/>
            </w:pPr>
            <w:r>
              <w:t>91</w:t>
            </w:r>
          </w:p>
        </w:tc>
        <w:tc>
          <w:tcPr>
            <w:tcW w:w="737" w:type="dxa"/>
          </w:tcPr>
          <w:p w:rsidR="00C57242" w:rsidRDefault="00C57242">
            <w:pPr>
              <w:pStyle w:val="ConsPlusNormal"/>
              <w:jc w:val="center"/>
            </w:pPr>
            <w:r>
              <w:t>90</w:t>
            </w:r>
          </w:p>
        </w:tc>
        <w:tc>
          <w:tcPr>
            <w:tcW w:w="737" w:type="dxa"/>
          </w:tcPr>
          <w:p w:rsidR="00C57242" w:rsidRDefault="00C57242">
            <w:pPr>
              <w:pStyle w:val="ConsPlusNormal"/>
              <w:jc w:val="center"/>
            </w:pPr>
            <w:r>
              <w:t>90</w:t>
            </w:r>
          </w:p>
        </w:tc>
        <w:tc>
          <w:tcPr>
            <w:tcW w:w="737" w:type="dxa"/>
          </w:tcPr>
          <w:p w:rsidR="00C57242" w:rsidRDefault="00C57242">
            <w:pPr>
              <w:pStyle w:val="ConsPlusNormal"/>
              <w:jc w:val="center"/>
            </w:pPr>
            <w:r>
              <w:t>90</w:t>
            </w:r>
          </w:p>
        </w:tc>
        <w:tc>
          <w:tcPr>
            <w:tcW w:w="1587" w:type="dxa"/>
          </w:tcPr>
          <w:p w:rsidR="00C57242" w:rsidRDefault="00C57242">
            <w:pPr>
              <w:pStyle w:val="ConsPlusNormal"/>
              <w:jc w:val="center"/>
            </w:pPr>
            <w:r>
              <w:t>Целевой индикатор вводится с 2020 года, в 2019 году приведено базовое значение.</w:t>
            </w:r>
          </w:p>
          <w:p w:rsidR="00C57242" w:rsidRDefault="00C57242">
            <w:pPr>
              <w:pStyle w:val="ConsPlusNormal"/>
              <w:jc w:val="center"/>
            </w:pPr>
            <w:r>
              <w:t>С 2021 года значение показателя приведено справочно</w:t>
            </w:r>
          </w:p>
        </w:tc>
      </w:tr>
      <w:tr w:rsidR="00C57242">
        <w:tc>
          <w:tcPr>
            <w:tcW w:w="0" w:type="auto"/>
            <w:vMerge/>
          </w:tcPr>
          <w:p w:rsidR="00C57242" w:rsidRDefault="00C57242">
            <w:pPr>
              <w:pStyle w:val="ConsPlusNormal"/>
            </w:pPr>
          </w:p>
        </w:tc>
        <w:tc>
          <w:tcPr>
            <w:tcW w:w="2268" w:type="dxa"/>
          </w:tcPr>
          <w:p w:rsidR="00C57242" w:rsidRDefault="00C57242">
            <w:pPr>
              <w:pStyle w:val="ConsPlusNormal"/>
            </w:pPr>
            <w:r>
              <w:t>12. Доля разработанных электронных моделей территориальной схемы обращения с отходами</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1587" w:type="dxa"/>
          </w:tcPr>
          <w:p w:rsidR="00C57242" w:rsidRDefault="00C57242">
            <w:pPr>
              <w:pStyle w:val="ConsPlusNormal"/>
              <w:jc w:val="center"/>
            </w:pPr>
            <w:r>
              <w:t>Целевой индикатор введен с 2022 года. На 2021 год приведено базовое значение</w:t>
            </w:r>
          </w:p>
        </w:tc>
      </w:tr>
      <w:tr w:rsidR="00C57242">
        <w:tc>
          <w:tcPr>
            <w:tcW w:w="1700" w:type="dxa"/>
            <w:vMerge w:val="restart"/>
            <w:tcBorders>
              <w:bottom w:val="nil"/>
            </w:tcBorders>
          </w:tcPr>
          <w:p w:rsidR="00C57242" w:rsidRDefault="00C57242">
            <w:pPr>
              <w:pStyle w:val="ConsPlusNormal"/>
            </w:pPr>
            <w:r>
              <w:t>Задача 3.</w:t>
            </w:r>
          </w:p>
          <w:p w:rsidR="00C57242" w:rsidRDefault="00C57242">
            <w:pPr>
              <w:pStyle w:val="ConsPlusNormal"/>
            </w:pPr>
            <w:r>
              <w:t>Создание условий для легитимного размещения твердых коммунальных отходов на территории Новосибирской области</w:t>
            </w:r>
          </w:p>
        </w:tc>
        <w:tc>
          <w:tcPr>
            <w:tcW w:w="2268" w:type="dxa"/>
          </w:tcPr>
          <w:p w:rsidR="00C57242" w:rsidRDefault="00C57242">
            <w:pPr>
              <w:pStyle w:val="ConsPlusNormal"/>
            </w:pPr>
            <w:r>
              <w:t>13. Введены в промышленную эксплуатацию мощности по обработке (сортировке) твердых коммунальных отходов (нарастающим итогом)</w:t>
            </w:r>
          </w:p>
        </w:tc>
        <w:tc>
          <w:tcPr>
            <w:tcW w:w="623" w:type="dxa"/>
          </w:tcPr>
          <w:p w:rsidR="00C57242" w:rsidRDefault="00C57242">
            <w:pPr>
              <w:pStyle w:val="ConsPlusNormal"/>
              <w:jc w:val="center"/>
            </w:pPr>
            <w:r>
              <w:t>млн тонн</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0,050</w:t>
            </w:r>
          </w:p>
        </w:tc>
        <w:tc>
          <w:tcPr>
            <w:tcW w:w="737" w:type="dxa"/>
          </w:tcPr>
          <w:p w:rsidR="00C57242" w:rsidRDefault="00C57242">
            <w:pPr>
              <w:pStyle w:val="ConsPlusNormal"/>
              <w:jc w:val="center"/>
            </w:pPr>
            <w:r>
              <w:t>0,055</w:t>
            </w:r>
          </w:p>
        </w:tc>
        <w:tc>
          <w:tcPr>
            <w:tcW w:w="737" w:type="dxa"/>
          </w:tcPr>
          <w:p w:rsidR="00C57242" w:rsidRDefault="00C57242">
            <w:pPr>
              <w:pStyle w:val="ConsPlusNormal"/>
              <w:jc w:val="center"/>
            </w:pPr>
            <w:r>
              <w:t>0,089</w:t>
            </w:r>
          </w:p>
        </w:tc>
        <w:tc>
          <w:tcPr>
            <w:tcW w:w="737" w:type="dxa"/>
          </w:tcPr>
          <w:p w:rsidR="00C57242" w:rsidRDefault="00C57242">
            <w:pPr>
              <w:pStyle w:val="ConsPlusNormal"/>
              <w:jc w:val="center"/>
            </w:pPr>
            <w:r>
              <w:t>0,089</w:t>
            </w:r>
          </w:p>
        </w:tc>
        <w:tc>
          <w:tcPr>
            <w:tcW w:w="1587" w:type="dxa"/>
          </w:tcPr>
          <w:p w:rsidR="00C57242" w:rsidRDefault="00C57242">
            <w:pPr>
              <w:pStyle w:val="ConsPlusNormal"/>
            </w:pPr>
          </w:p>
        </w:tc>
      </w:tr>
      <w:tr w:rsidR="00C57242">
        <w:tc>
          <w:tcPr>
            <w:tcW w:w="0" w:type="auto"/>
            <w:vMerge/>
            <w:tcBorders>
              <w:bottom w:val="nil"/>
            </w:tcBorders>
          </w:tcPr>
          <w:p w:rsidR="00C57242" w:rsidRDefault="00C57242">
            <w:pPr>
              <w:pStyle w:val="ConsPlusNormal"/>
            </w:pPr>
          </w:p>
        </w:tc>
        <w:tc>
          <w:tcPr>
            <w:tcW w:w="2268" w:type="dxa"/>
          </w:tcPr>
          <w:p w:rsidR="00C57242" w:rsidRDefault="00C57242">
            <w:pPr>
              <w:pStyle w:val="ConsPlusNormal"/>
            </w:pPr>
            <w:r>
              <w:t>14. Доля муниципальных районов и городских округов Новосибирской области, обеспеченных полигонами твердых коммунальных отходов, отвечающими установленным требованиям, от общего количества муниципальных районов и городских округов Новосибирской области (нарастающим итогом)</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20,6</w:t>
            </w:r>
          </w:p>
        </w:tc>
        <w:tc>
          <w:tcPr>
            <w:tcW w:w="737" w:type="dxa"/>
          </w:tcPr>
          <w:p w:rsidR="00C57242" w:rsidRDefault="00C57242">
            <w:pPr>
              <w:pStyle w:val="ConsPlusNormal"/>
              <w:jc w:val="center"/>
            </w:pPr>
            <w:r>
              <w:t>20,6</w:t>
            </w:r>
          </w:p>
        </w:tc>
        <w:tc>
          <w:tcPr>
            <w:tcW w:w="737" w:type="dxa"/>
          </w:tcPr>
          <w:p w:rsidR="00C57242" w:rsidRDefault="00C57242">
            <w:pPr>
              <w:pStyle w:val="ConsPlusNormal"/>
              <w:jc w:val="center"/>
            </w:pPr>
            <w:r>
              <w:t>20,6</w:t>
            </w:r>
          </w:p>
        </w:tc>
        <w:tc>
          <w:tcPr>
            <w:tcW w:w="737" w:type="dxa"/>
          </w:tcPr>
          <w:p w:rsidR="00C57242" w:rsidRDefault="00C57242">
            <w:pPr>
              <w:pStyle w:val="ConsPlusNormal"/>
              <w:jc w:val="center"/>
            </w:pPr>
            <w:r>
              <w:t>22,9</w:t>
            </w:r>
          </w:p>
        </w:tc>
        <w:tc>
          <w:tcPr>
            <w:tcW w:w="737" w:type="dxa"/>
          </w:tcPr>
          <w:p w:rsidR="00C57242" w:rsidRDefault="00C57242">
            <w:pPr>
              <w:pStyle w:val="ConsPlusNormal"/>
              <w:jc w:val="center"/>
            </w:pPr>
            <w:r>
              <w:t>50</w:t>
            </w:r>
          </w:p>
        </w:tc>
        <w:tc>
          <w:tcPr>
            <w:tcW w:w="737" w:type="dxa"/>
          </w:tcPr>
          <w:p w:rsidR="00C57242" w:rsidRDefault="00C57242">
            <w:pPr>
              <w:pStyle w:val="ConsPlusNormal"/>
              <w:jc w:val="center"/>
            </w:pPr>
            <w:r>
              <w:t>68,5</w:t>
            </w:r>
          </w:p>
        </w:tc>
        <w:tc>
          <w:tcPr>
            <w:tcW w:w="737" w:type="dxa"/>
          </w:tcPr>
          <w:p w:rsidR="00C57242" w:rsidRDefault="00C57242">
            <w:pPr>
              <w:pStyle w:val="ConsPlusNormal"/>
              <w:jc w:val="center"/>
            </w:pPr>
            <w:r>
              <w:t>68,5</w:t>
            </w:r>
          </w:p>
        </w:tc>
        <w:tc>
          <w:tcPr>
            <w:tcW w:w="737" w:type="dxa"/>
          </w:tcPr>
          <w:p w:rsidR="00C57242" w:rsidRDefault="00C57242">
            <w:pPr>
              <w:pStyle w:val="ConsPlusNormal"/>
              <w:jc w:val="center"/>
            </w:pPr>
            <w:r>
              <w:t>74,3</w:t>
            </w:r>
          </w:p>
        </w:tc>
        <w:tc>
          <w:tcPr>
            <w:tcW w:w="737" w:type="dxa"/>
          </w:tcPr>
          <w:p w:rsidR="00C57242" w:rsidRDefault="00C57242">
            <w:pPr>
              <w:pStyle w:val="ConsPlusNormal"/>
              <w:jc w:val="center"/>
            </w:pPr>
            <w:r>
              <w:t>78,6</w:t>
            </w:r>
          </w:p>
        </w:tc>
        <w:tc>
          <w:tcPr>
            <w:tcW w:w="737" w:type="dxa"/>
          </w:tcPr>
          <w:p w:rsidR="00C57242" w:rsidRDefault="00C57242">
            <w:pPr>
              <w:pStyle w:val="ConsPlusNormal"/>
              <w:jc w:val="center"/>
            </w:pPr>
            <w:r>
              <w:t>78,6</w:t>
            </w:r>
          </w:p>
        </w:tc>
        <w:tc>
          <w:tcPr>
            <w:tcW w:w="1587" w:type="dxa"/>
          </w:tcPr>
          <w:p w:rsidR="00C57242" w:rsidRDefault="00C57242">
            <w:pPr>
              <w:pStyle w:val="ConsPlusNormal"/>
            </w:pPr>
          </w:p>
        </w:tc>
      </w:tr>
      <w:tr w:rsidR="00C57242">
        <w:tc>
          <w:tcPr>
            <w:tcW w:w="1700" w:type="dxa"/>
            <w:vMerge w:val="restart"/>
            <w:tcBorders>
              <w:top w:val="nil"/>
              <w:bottom w:val="nil"/>
            </w:tcBorders>
          </w:tcPr>
          <w:p w:rsidR="00C57242" w:rsidRDefault="00C57242">
            <w:pPr>
              <w:pStyle w:val="ConsPlusNormal"/>
            </w:pPr>
          </w:p>
        </w:tc>
        <w:tc>
          <w:tcPr>
            <w:tcW w:w="2268" w:type="dxa"/>
          </w:tcPr>
          <w:p w:rsidR="00C57242" w:rsidRDefault="00C57242">
            <w:pPr>
              <w:pStyle w:val="ConsPlusNormal"/>
            </w:pPr>
            <w:r>
              <w:t>15. Доля твердых коммунальных отходов, захораниваемых на полигонах твердых коммунальных отходов, отвечающих установленным требованиям, от количества твердых коммунальных отходов, образующихся у населения муниципальных районов и городских округов Новосибирской области (ежегодно)</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12</w:t>
            </w:r>
          </w:p>
        </w:tc>
        <w:tc>
          <w:tcPr>
            <w:tcW w:w="737" w:type="dxa"/>
          </w:tcPr>
          <w:p w:rsidR="00C57242" w:rsidRDefault="00C57242">
            <w:pPr>
              <w:pStyle w:val="ConsPlusNormal"/>
              <w:jc w:val="center"/>
            </w:pPr>
            <w:r>
              <w:t>14</w:t>
            </w:r>
          </w:p>
        </w:tc>
        <w:tc>
          <w:tcPr>
            <w:tcW w:w="737" w:type="dxa"/>
          </w:tcPr>
          <w:p w:rsidR="00C57242" w:rsidRDefault="00C57242">
            <w:pPr>
              <w:pStyle w:val="ConsPlusNormal"/>
              <w:jc w:val="center"/>
            </w:pPr>
            <w:r>
              <w:t>14</w:t>
            </w:r>
          </w:p>
        </w:tc>
        <w:tc>
          <w:tcPr>
            <w:tcW w:w="737" w:type="dxa"/>
          </w:tcPr>
          <w:p w:rsidR="00C57242" w:rsidRDefault="00C57242">
            <w:pPr>
              <w:pStyle w:val="ConsPlusNormal"/>
              <w:jc w:val="center"/>
            </w:pPr>
            <w:r>
              <w:t>25</w:t>
            </w:r>
          </w:p>
        </w:tc>
        <w:tc>
          <w:tcPr>
            <w:tcW w:w="737" w:type="dxa"/>
          </w:tcPr>
          <w:p w:rsidR="00C57242" w:rsidRDefault="00C57242">
            <w:pPr>
              <w:pStyle w:val="ConsPlusNormal"/>
              <w:jc w:val="center"/>
            </w:pPr>
            <w:r>
              <w:t>32</w:t>
            </w:r>
          </w:p>
        </w:tc>
        <w:tc>
          <w:tcPr>
            <w:tcW w:w="737" w:type="dxa"/>
          </w:tcPr>
          <w:p w:rsidR="00C57242" w:rsidRDefault="00C57242">
            <w:pPr>
              <w:pStyle w:val="ConsPlusNormal"/>
              <w:jc w:val="center"/>
            </w:pPr>
            <w:r>
              <w:t>65</w:t>
            </w:r>
          </w:p>
        </w:tc>
        <w:tc>
          <w:tcPr>
            <w:tcW w:w="737" w:type="dxa"/>
          </w:tcPr>
          <w:p w:rsidR="00C57242" w:rsidRDefault="00C57242">
            <w:pPr>
              <w:pStyle w:val="ConsPlusNormal"/>
              <w:jc w:val="center"/>
            </w:pPr>
            <w:r>
              <w:t>89</w:t>
            </w:r>
          </w:p>
        </w:tc>
        <w:tc>
          <w:tcPr>
            <w:tcW w:w="737" w:type="dxa"/>
          </w:tcPr>
          <w:p w:rsidR="00C57242" w:rsidRDefault="00C57242">
            <w:pPr>
              <w:pStyle w:val="ConsPlusNormal"/>
              <w:jc w:val="center"/>
            </w:pPr>
            <w:r>
              <w:t>90</w:t>
            </w:r>
          </w:p>
        </w:tc>
        <w:tc>
          <w:tcPr>
            <w:tcW w:w="737" w:type="dxa"/>
          </w:tcPr>
          <w:p w:rsidR="00C57242" w:rsidRDefault="00C57242">
            <w:pPr>
              <w:pStyle w:val="ConsPlusNormal"/>
              <w:jc w:val="center"/>
            </w:pPr>
            <w:r>
              <w:t>90</w:t>
            </w:r>
          </w:p>
        </w:tc>
        <w:tc>
          <w:tcPr>
            <w:tcW w:w="737" w:type="dxa"/>
          </w:tcPr>
          <w:p w:rsidR="00C57242" w:rsidRDefault="00C57242">
            <w:pPr>
              <w:pStyle w:val="ConsPlusNormal"/>
              <w:jc w:val="center"/>
            </w:pPr>
            <w:r>
              <w:t>90</w:t>
            </w:r>
          </w:p>
        </w:tc>
        <w:tc>
          <w:tcPr>
            <w:tcW w:w="1587" w:type="dxa"/>
          </w:tcPr>
          <w:p w:rsidR="00C57242" w:rsidRDefault="00C57242">
            <w:pPr>
              <w:pStyle w:val="ConsPlusNormal"/>
            </w:pPr>
          </w:p>
        </w:tc>
      </w:tr>
      <w:tr w:rsidR="00C57242">
        <w:tc>
          <w:tcPr>
            <w:tcW w:w="0" w:type="auto"/>
            <w:vMerge/>
            <w:tcBorders>
              <w:top w:val="nil"/>
              <w:bottom w:val="nil"/>
            </w:tcBorders>
          </w:tcPr>
          <w:p w:rsidR="00C57242" w:rsidRDefault="00C57242">
            <w:pPr>
              <w:pStyle w:val="ConsPlusNormal"/>
            </w:pPr>
          </w:p>
        </w:tc>
        <w:tc>
          <w:tcPr>
            <w:tcW w:w="2268" w:type="dxa"/>
          </w:tcPr>
          <w:p w:rsidR="00C57242" w:rsidRDefault="00C57242">
            <w:pPr>
              <w:pStyle w:val="ConsPlusNormal"/>
            </w:pPr>
            <w:r>
              <w:t>16. Количество полигонов твердых коммунальных отходов, отвечающих установленным требованиям (нарастающим итогом)</w:t>
            </w:r>
          </w:p>
        </w:tc>
        <w:tc>
          <w:tcPr>
            <w:tcW w:w="623" w:type="dxa"/>
          </w:tcPr>
          <w:p w:rsidR="00C57242" w:rsidRDefault="00C57242">
            <w:pPr>
              <w:pStyle w:val="ConsPlusNormal"/>
              <w:jc w:val="center"/>
            </w:pPr>
            <w:r>
              <w:t>шт.</w:t>
            </w:r>
          </w:p>
        </w:tc>
        <w:tc>
          <w:tcPr>
            <w:tcW w:w="793" w:type="dxa"/>
          </w:tcPr>
          <w:p w:rsidR="00C57242" w:rsidRDefault="00C57242">
            <w:pPr>
              <w:pStyle w:val="ConsPlusNormal"/>
              <w:jc w:val="center"/>
            </w:pPr>
            <w:r>
              <w:t>7</w:t>
            </w:r>
          </w:p>
        </w:tc>
        <w:tc>
          <w:tcPr>
            <w:tcW w:w="737" w:type="dxa"/>
          </w:tcPr>
          <w:p w:rsidR="00C57242" w:rsidRDefault="00C57242">
            <w:pPr>
              <w:pStyle w:val="ConsPlusNormal"/>
              <w:jc w:val="center"/>
            </w:pPr>
            <w:r>
              <w:t>7</w:t>
            </w:r>
          </w:p>
        </w:tc>
        <w:tc>
          <w:tcPr>
            <w:tcW w:w="737" w:type="dxa"/>
          </w:tcPr>
          <w:p w:rsidR="00C57242" w:rsidRDefault="00C57242">
            <w:pPr>
              <w:pStyle w:val="ConsPlusNormal"/>
              <w:jc w:val="center"/>
            </w:pPr>
            <w:r>
              <w:t>7</w:t>
            </w:r>
          </w:p>
        </w:tc>
        <w:tc>
          <w:tcPr>
            <w:tcW w:w="737" w:type="dxa"/>
          </w:tcPr>
          <w:p w:rsidR="00C57242" w:rsidRDefault="00C57242">
            <w:pPr>
              <w:pStyle w:val="ConsPlusNormal"/>
              <w:jc w:val="center"/>
            </w:pPr>
            <w:r>
              <w:t>8</w:t>
            </w:r>
          </w:p>
        </w:tc>
        <w:tc>
          <w:tcPr>
            <w:tcW w:w="737" w:type="dxa"/>
          </w:tcPr>
          <w:p w:rsidR="00C57242" w:rsidRDefault="00C57242">
            <w:pPr>
              <w:pStyle w:val="ConsPlusNormal"/>
              <w:jc w:val="center"/>
            </w:pPr>
            <w:r>
              <w:t>12</w:t>
            </w:r>
          </w:p>
        </w:tc>
        <w:tc>
          <w:tcPr>
            <w:tcW w:w="737" w:type="dxa"/>
          </w:tcPr>
          <w:p w:rsidR="00C57242" w:rsidRDefault="00C57242">
            <w:pPr>
              <w:pStyle w:val="ConsPlusNormal"/>
              <w:jc w:val="center"/>
            </w:pPr>
            <w:r>
              <w:t>14</w:t>
            </w:r>
          </w:p>
        </w:tc>
        <w:tc>
          <w:tcPr>
            <w:tcW w:w="737" w:type="dxa"/>
          </w:tcPr>
          <w:p w:rsidR="00C57242" w:rsidRDefault="00C57242">
            <w:pPr>
              <w:pStyle w:val="ConsPlusNormal"/>
              <w:jc w:val="center"/>
            </w:pPr>
            <w:r>
              <w:t>14</w:t>
            </w:r>
          </w:p>
        </w:tc>
        <w:tc>
          <w:tcPr>
            <w:tcW w:w="737" w:type="dxa"/>
          </w:tcPr>
          <w:p w:rsidR="00C57242" w:rsidRDefault="00C57242">
            <w:pPr>
              <w:pStyle w:val="ConsPlusNormal"/>
              <w:jc w:val="center"/>
            </w:pPr>
            <w:r>
              <w:t>14</w:t>
            </w:r>
          </w:p>
        </w:tc>
        <w:tc>
          <w:tcPr>
            <w:tcW w:w="737" w:type="dxa"/>
          </w:tcPr>
          <w:p w:rsidR="00C57242" w:rsidRDefault="00C57242">
            <w:pPr>
              <w:pStyle w:val="ConsPlusNormal"/>
              <w:jc w:val="center"/>
            </w:pPr>
            <w:r>
              <w:t>14</w:t>
            </w:r>
          </w:p>
        </w:tc>
        <w:tc>
          <w:tcPr>
            <w:tcW w:w="737" w:type="dxa"/>
          </w:tcPr>
          <w:p w:rsidR="00C57242" w:rsidRDefault="00C57242">
            <w:pPr>
              <w:pStyle w:val="ConsPlusNormal"/>
              <w:jc w:val="center"/>
            </w:pPr>
            <w:r>
              <w:t>14</w:t>
            </w:r>
          </w:p>
        </w:tc>
        <w:tc>
          <w:tcPr>
            <w:tcW w:w="1587" w:type="dxa"/>
          </w:tcPr>
          <w:p w:rsidR="00C57242" w:rsidRDefault="00C57242">
            <w:pPr>
              <w:pStyle w:val="ConsPlusNormal"/>
            </w:pPr>
          </w:p>
        </w:tc>
      </w:tr>
      <w:tr w:rsidR="00C57242">
        <w:tc>
          <w:tcPr>
            <w:tcW w:w="0" w:type="auto"/>
            <w:vMerge/>
            <w:tcBorders>
              <w:top w:val="nil"/>
              <w:bottom w:val="nil"/>
            </w:tcBorders>
          </w:tcPr>
          <w:p w:rsidR="00C57242" w:rsidRDefault="00C57242">
            <w:pPr>
              <w:pStyle w:val="ConsPlusNormal"/>
            </w:pPr>
          </w:p>
        </w:tc>
        <w:tc>
          <w:tcPr>
            <w:tcW w:w="2268" w:type="dxa"/>
          </w:tcPr>
          <w:p w:rsidR="00C57242" w:rsidRDefault="00C57242">
            <w:pPr>
              <w:pStyle w:val="ConsPlusNormal"/>
            </w:pPr>
            <w:r>
              <w:t>17. Количество площадок временного накопления твердых коммунальных отходов, созданных на территории Новосибирской области (ежегодно)</w:t>
            </w:r>
          </w:p>
        </w:tc>
        <w:tc>
          <w:tcPr>
            <w:tcW w:w="623" w:type="dxa"/>
          </w:tcPr>
          <w:p w:rsidR="00C57242" w:rsidRDefault="00C57242">
            <w:pPr>
              <w:pStyle w:val="ConsPlusNormal"/>
              <w:jc w:val="center"/>
            </w:pPr>
            <w:r>
              <w:t>шт.</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8</w:t>
            </w:r>
          </w:p>
        </w:tc>
        <w:tc>
          <w:tcPr>
            <w:tcW w:w="737" w:type="dxa"/>
          </w:tcPr>
          <w:p w:rsidR="00C57242" w:rsidRDefault="00C57242">
            <w:pPr>
              <w:pStyle w:val="ConsPlusNormal"/>
              <w:jc w:val="center"/>
            </w:pPr>
            <w:r>
              <w:t>3</w:t>
            </w:r>
          </w:p>
        </w:tc>
        <w:tc>
          <w:tcPr>
            <w:tcW w:w="737" w:type="dxa"/>
          </w:tcPr>
          <w:p w:rsidR="00C57242" w:rsidRDefault="00C57242">
            <w:pPr>
              <w:pStyle w:val="ConsPlusNormal"/>
              <w:jc w:val="center"/>
            </w:pPr>
            <w:r>
              <w:t>1</w:t>
            </w:r>
          </w:p>
        </w:tc>
        <w:tc>
          <w:tcPr>
            <w:tcW w:w="737" w:type="dxa"/>
          </w:tcPr>
          <w:p w:rsidR="00C57242" w:rsidRDefault="00C57242">
            <w:pPr>
              <w:pStyle w:val="ConsPlusNormal"/>
              <w:jc w:val="center"/>
            </w:pPr>
            <w:r>
              <w:t>3</w:t>
            </w:r>
          </w:p>
        </w:tc>
        <w:tc>
          <w:tcPr>
            <w:tcW w:w="737" w:type="dxa"/>
          </w:tcPr>
          <w:p w:rsidR="00C57242" w:rsidRDefault="00C57242">
            <w:pPr>
              <w:pStyle w:val="ConsPlusNormal"/>
              <w:jc w:val="center"/>
            </w:pPr>
            <w:r>
              <w:t>3</w:t>
            </w:r>
          </w:p>
        </w:tc>
        <w:tc>
          <w:tcPr>
            <w:tcW w:w="1587" w:type="dxa"/>
          </w:tcPr>
          <w:p w:rsidR="00C57242" w:rsidRDefault="00C57242">
            <w:pPr>
              <w:pStyle w:val="ConsPlusNormal"/>
              <w:jc w:val="center"/>
            </w:pPr>
            <w:r>
              <w:t>Целевой индикатор введен с 2018 года. На 2017 год приведено базовое значение</w:t>
            </w:r>
          </w:p>
        </w:tc>
      </w:tr>
      <w:tr w:rsidR="00C57242">
        <w:tc>
          <w:tcPr>
            <w:tcW w:w="1700" w:type="dxa"/>
            <w:vMerge w:val="restart"/>
            <w:tcBorders>
              <w:top w:val="nil"/>
            </w:tcBorders>
          </w:tcPr>
          <w:p w:rsidR="00C57242" w:rsidRDefault="00C57242">
            <w:pPr>
              <w:pStyle w:val="ConsPlusNormal"/>
            </w:pPr>
          </w:p>
        </w:tc>
        <w:tc>
          <w:tcPr>
            <w:tcW w:w="2268" w:type="dxa"/>
          </w:tcPr>
          <w:p w:rsidR="00C57242" w:rsidRDefault="00C57242">
            <w:pPr>
              <w:pStyle w:val="ConsPlusNormal"/>
            </w:pPr>
            <w:r>
              <w:t>18. Доля приобретенных контейнеров (емкостей) для накопления твердых коммунальных отходов на территории Новосибирской области от потребности (нарастающим итогом)</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12,6</w:t>
            </w:r>
          </w:p>
        </w:tc>
        <w:tc>
          <w:tcPr>
            <w:tcW w:w="737" w:type="dxa"/>
          </w:tcPr>
          <w:p w:rsidR="00C57242" w:rsidRDefault="00C57242">
            <w:pPr>
              <w:pStyle w:val="ConsPlusNormal"/>
              <w:jc w:val="center"/>
            </w:pPr>
            <w:r>
              <w:t>28,3</w:t>
            </w:r>
          </w:p>
        </w:tc>
        <w:tc>
          <w:tcPr>
            <w:tcW w:w="737" w:type="dxa"/>
          </w:tcPr>
          <w:p w:rsidR="00C57242" w:rsidRDefault="00C57242">
            <w:pPr>
              <w:pStyle w:val="ConsPlusNormal"/>
              <w:jc w:val="center"/>
            </w:pPr>
            <w:r>
              <w:t>48,8</w:t>
            </w:r>
          </w:p>
        </w:tc>
        <w:tc>
          <w:tcPr>
            <w:tcW w:w="737" w:type="dxa"/>
          </w:tcPr>
          <w:p w:rsidR="00C57242" w:rsidRDefault="00C57242">
            <w:pPr>
              <w:pStyle w:val="ConsPlusNormal"/>
              <w:jc w:val="center"/>
            </w:pPr>
            <w:r>
              <w:t>48,8</w:t>
            </w:r>
          </w:p>
        </w:tc>
        <w:tc>
          <w:tcPr>
            <w:tcW w:w="737" w:type="dxa"/>
          </w:tcPr>
          <w:p w:rsidR="00C57242" w:rsidRDefault="00C57242">
            <w:pPr>
              <w:pStyle w:val="ConsPlusNormal"/>
              <w:jc w:val="center"/>
            </w:pPr>
            <w:r>
              <w:t>48,8</w:t>
            </w:r>
          </w:p>
        </w:tc>
        <w:tc>
          <w:tcPr>
            <w:tcW w:w="1587" w:type="dxa"/>
          </w:tcPr>
          <w:p w:rsidR="00C57242" w:rsidRDefault="00C57242">
            <w:pPr>
              <w:pStyle w:val="ConsPlusNormal"/>
              <w:jc w:val="center"/>
            </w:pPr>
            <w:r>
              <w:t>Целевой индикатор введен с 2019 года.</w:t>
            </w:r>
          </w:p>
          <w:p w:rsidR="00C57242" w:rsidRDefault="00C57242">
            <w:pPr>
              <w:pStyle w:val="ConsPlusNormal"/>
              <w:jc w:val="center"/>
            </w:pPr>
            <w:r>
              <w:t>На 2018 год приведено базовое значение.</w:t>
            </w:r>
          </w:p>
          <w:p w:rsidR="00C57242" w:rsidRDefault="00C57242">
            <w:pPr>
              <w:pStyle w:val="ConsPlusNormal"/>
              <w:jc w:val="center"/>
            </w:pPr>
            <w:r>
              <w:t>До включения в программу затрат на реализацию соответствующего мероприятия значения приведены справочно</w:t>
            </w:r>
          </w:p>
        </w:tc>
      </w:tr>
      <w:tr w:rsidR="00C57242">
        <w:tc>
          <w:tcPr>
            <w:tcW w:w="0" w:type="auto"/>
            <w:vMerge/>
            <w:tcBorders>
              <w:top w:val="nil"/>
            </w:tcBorders>
          </w:tcPr>
          <w:p w:rsidR="00C57242" w:rsidRDefault="00C57242">
            <w:pPr>
              <w:pStyle w:val="ConsPlusNormal"/>
            </w:pPr>
          </w:p>
        </w:tc>
        <w:tc>
          <w:tcPr>
            <w:tcW w:w="2268" w:type="dxa"/>
          </w:tcPr>
          <w:p w:rsidR="00C57242" w:rsidRDefault="00C57242">
            <w:pPr>
              <w:pStyle w:val="ConsPlusNormal"/>
            </w:pPr>
            <w:r>
              <w:t>19. Количество приобретенных контейнеров для раздельного накопления твердых коммунальных отходов на территории Новосибирской области (ежегодно)</w:t>
            </w:r>
          </w:p>
        </w:tc>
        <w:tc>
          <w:tcPr>
            <w:tcW w:w="623" w:type="dxa"/>
          </w:tcPr>
          <w:p w:rsidR="00C57242" w:rsidRDefault="00C57242">
            <w:pPr>
              <w:pStyle w:val="ConsPlusNormal"/>
              <w:jc w:val="center"/>
            </w:pPr>
            <w:r>
              <w:t>шт.</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5 900</w:t>
            </w:r>
          </w:p>
        </w:tc>
        <w:tc>
          <w:tcPr>
            <w:tcW w:w="737" w:type="dxa"/>
          </w:tcPr>
          <w:p w:rsidR="00C57242" w:rsidRDefault="00C57242">
            <w:pPr>
              <w:pStyle w:val="ConsPlusNormal"/>
              <w:jc w:val="center"/>
            </w:pPr>
            <w:r>
              <w:t>2 279</w:t>
            </w:r>
          </w:p>
        </w:tc>
        <w:tc>
          <w:tcPr>
            <w:tcW w:w="737" w:type="dxa"/>
          </w:tcPr>
          <w:p w:rsidR="00C57242" w:rsidRDefault="00C57242">
            <w:pPr>
              <w:pStyle w:val="ConsPlusNormal"/>
              <w:jc w:val="center"/>
            </w:pPr>
            <w:r>
              <w:t>915</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Целевой индикатор введен с 2020 года. На 2020 год значение приведено справочно</w:t>
            </w:r>
          </w:p>
        </w:tc>
      </w:tr>
      <w:tr w:rsidR="00C57242">
        <w:tc>
          <w:tcPr>
            <w:tcW w:w="1700" w:type="dxa"/>
            <w:vMerge w:val="restart"/>
          </w:tcPr>
          <w:p w:rsidR="00C57242" w:rsidRDefault="00C57242">
            <w:pPr>
              <w:pStyle w:val="ConsPlusNormal"/>
            </w:pPr>
            <w:r>
              <w:t>Задача 4.</w:t>
            </w:r>
          </w:p>
          <w:p w:rsidR="00C57242" w:rsidRDefault="00C57242">
            <w:pPr>
              <w:pStyle w:val="ConsPlusNormal"/>
            </w:pPr>
            <w:r>
              <w:t>Создание инфраструктуры по раздельному сбору отходов</w:t>
            </w:r>
          </w:p>
        </w:tc>
        <w:tc>
          <w:tcPr>
            <w:tcW w:w="2268" w:type="dxa"/>
          </w:tcPr>
          <w:p w:rsidR="00C57242" w:rsidRDefault="00C57242">
            <w:pPr>
              <w:pStyle w:val="ConsPlusNormal"/>
            </w:pPr>
            <w:r>
              <w:t>20. Количество районов города Новосибирска, обеспеченных пунктами по раздельному сбору отходов (нарастающим итогом)</w:t>
            </w:r>
          </w:p>
        </w:tc>
        <w:tc>
          <w:tcPr>
            <w:tcW w:w="623" w:type="dxa"/>
          </w:tcPr>
          <w:p w:rsidR="00C57242" w:rsidRDefault="00C57242">
            <w:pPr>
              <w:pStyle w:val="ConsPlusNormal"/>
              <w:jc w:val="center"/>
            </w:pPr>
            <w:r>
              <w:t>ед.</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При выделении средств значения целевых показателей будут уточнены</w:t>
            </w:r>
          </w:p>
        </w:tc>
      </w:tr>
      <w:tr w:rsidR="00C57242">
        <w:tc>
          <w:tcPr>
            <w:tcW w:w="0" w:type="auto"/>
            <w:vMerge/>
          </w:tcPr>
          <w:p w:rsidR="00C57242" w:rsidRDefault="00C57242">
            <w:pPr>
              <w:pStyle w:val="ConsPlusNormal"/>
            </w:pPr>
          </w:p>
        </w:tc>
        <w:tc>
          <w:tcPr>
            <w:tcW w:w="2268" w:type="dxa"/>
          </w:tcPr>
          <w:p w:rsidR="00C57242" w:rsidRDefault="00C57242">
            <w:pPr>
              <w:pStyle w:val="ConsPlusNormal"/>
            </w:pPr>
            <w:r>
              <w:t>21. Доля муниципальных районов, городских округов Новосибирской области, на территории которых имеется не менее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от общего количества муниципальных районов и городских округов Новосибирской области (кроме города Новосибирска)</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97</w:t>
            </w:r>
          </w:p>
        </w:tc>
        <w:tc>
          <w:tcPr>
            <w:tcW w:w="737" w:type="dxa"/>
          </w:tcPr>
          <w:p w:rsidR="00C57242" w:rsidRDefault="00C57242">
            <w:pPr>
              <w:pStyle w:val="ConsPlusNormal"/>
              <w:jc w:val="center"/>
            </w:pPr>
            <w:r>
              <w:t>97</w:t>
            </w:r>
          </w:p>
        </w:tc>
        <w:tc>
          <w:tcPr>
            <w:tcW w:w="737" w:type="dxa"/>
          </w:tcPr>
          <w:p w:rsidR="00C57242" w:rsidRDefault="00C57242">
            <w:pPr>
              <w:pStyle w:val="ConsPlusNormal"/>
              <w:jc w:val="center"/>
            </w:pPr>
            <w:r>
              <w:t>97</w:t>
            </w:r>
          </w:p>
        </w:tc>
        <w:tc>
          <w:tcPr>
            <w:tcW w:w="737" w:type="dxa"/>
          </w:tcPr>
          <w:p w:rsidR="00C57242" w:rsidRDefault="00C57242">
            <w:pPr>
              <w:pStyle w:val="ConsPlusNormal"/>
              <w:jc w:val="center"/>
            </w:pPr>
            <w:r>
              <w:t>97</w:t>
            </w:r>
          </w:p>
        </w:tc>
        <w:tc>
          <w:tcPr>
            <w:tcW w:w="737" w:type="dxa"/>
          </w:tcPr>
          <w:p w:rsidR="00C57242" w:rsidRDefault="00C57242">
            <w:pPr>
              <w:pStyle w:val="ConsPlusNormal"/>
              <w:jc w:val="center"/>
            </w:pPr>
            <w:r>
              <w:t>97</w:t>
            </w:r>
          </w:p>
        </w:tc>
        <w:tc>
          <w:tcPr>
            <w:tcW w:w="1587" w:type="dxa"/>
          </w:tcPr>
          <w:p w:rsidR="00C57242" w:rsidRDefault="00C57242">
            <w:pPr>
              <w:pStyle w:val="ConsPlusNormal"/>
              <w:jc w:val="center"/>
            </w:pPr>
            <w:r>
              <w:t>Целевой индикатор введен с 2018 года. На 2017 год приведено базовое значение</w:t>
            </w:r>
          </w:p>
        </w:tc>
      </w:tr>
      <w:tr w:rsidR="00C57242">
        <w:tc>
          <w:tcPr>
            <w:tcW w:w="1700" w:type="dxa"/>
          </w:tcPr>
          <w:p w:rsidR="00C57242" w:rsidRDefault="00C57242">
            <w:pPr>
              <w:pStyle w:val="ConsPlusNormal"/>
            </w:pPr>
            <w:r>
              <w:t>Задача 5.</w:t>
            </w:r>
          </w:p>
          <w:p w:rsidR="00C57242" w:rsidRDefault="00C57242">
            <w:pPr>
              <w:pStyle w:val="ConsPlusNormal"/>
            </w:pPr>
            <w: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коммунальными отходами</w:t>
            </w:r>
          </w:p>
        </w:tc>
        <w:tc>
          <w:tcPr>
            <w:tcW w:w="2268" w:type="dxa"/>
          </w:tcPr>
          <w:p w:rsidR="00C57242" w:rsidRDefault="00C57242">
            <w:pPr>
              <w:pStyle w:val="ConsPlusNormal"/>
            </w:pPr>
            <w:r>
              <w:t>22. Количество колесной техники специального назначения (приобретенной или переоборудованной в рамках государственной программы), использующей компримированный природный газ в качестве моторного топлива (нарастающим итогом)</w:t>
            </w:r>
          </w:p>
        </w:tc>
        <w:tc>
          <w:tcPr>
            <w:tcW w:w="623" w:type="dxa"/>
          </w:tcPr>
          <w:p w:rsidR="00C57242" w:rsidRDefault="00C57242">
            <w:pPr>
              <w:pStyle w:val="ConsPlusNormal"/>
              <w:jc w:val="center"/>
            </w:pPr>
            <w:r>
              <w:t>ед.</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pPr>
          </w:p>
        </w:tc>
      </w:tr>
      <w:tr w:rsidR="00C57242">
        <w:tc>
          <w:tcPr>
            <w:tcW w:w="1700" w:type="dxa"/>
            <w:vMerge w:val="restart"/>
          </w:tcPr>
          <w:p w:rsidR="00C57242" w:rsidRDefault="00C57242">
            <w:pPr>
              <w:pStyle w:val="ConsPlusNormal"/>
            </w:pPr>
            <w:r>
              <w:t>Задача 6.</w:t>
            </w:r>
          </w:p>
          <w:p w:rsidR="00C57242" w:rsidRDefault="00C57242">
            <w:pPr>
              <w:pStyle w:val="ConsPlusNormal"/>
            </w:pPr>
            <w:r>
              <w:t>Ликвидация несанкционированных свалок отходов</w:t>
            </w:r>
          </w:p>
        </w:tc>
        <w:tc>
          <w:tcPr>
            <w:tcW w:w="2268" w:type="dxa"/>
          </w:tcPr>
          <w:p w:rsidR="00C57242" w:rsidRDefault="00C57242">
            <w:pPr>
              <w:pStyle w:val="ConsPlusNormal"/>
            </w:pPr>
            <w:r>
              <w:t>23. Количество ликвидированных несанкционированных свалок в границах городов</w:t>
            </w:r>
          </w:p>
        </w:tc>
        <w:tc>
          <w:tcPr>
            <w:tcW w:w="623" w:type="dxa"/>
          </w:tcPr>
          <w:p w:rsidR="00C57242" w:rsidRDefault="00C57242">
            <w:pPr>
              <w:pStyle w:val="ConsPlusNormal"/>
              <w:jc w:val="center"/>
            </w:pPr>
            <w:r>
              <w:t>шт.</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Целевой индикатор РП введен с 2021 года</w:t>
            </w:r>
          </w:p>
        </w:tc>
      </w:tr>
      <w:tr w:rsidR="00C57242">
        <w:tc>
          <w:tcPr>
            <w:tcW w:w="0" w:type="auto"/>
            <w:vMerge/>
          </w:tcPr>
          <w:p w:rsidR="00C57242" w:rsidRDefault="00C57242">
            <w:pPr>
              <w:pStyle w:val="ConsPlusNormal"/>
            </w:pPr>
          </w:p>
        </w:tc>
        <w:tc>
          <w:tcPr>
            <w:tcW w:w="2268" w:type="dxa"/>
          </w:tcPr>
          <w:p w:rsidR="00C57242" w:rsidRDefault="00C57242">
            <w:pPr>
              <w:pStyle w:val="ConsPlusNormal"/>
            </w:pPr>
            <w:r>
              <w:t>24. Доля ликвидированных несанкционированных свалок отходов от заявленного количества свалок, образовавшихся до 01.01.2019 (за исключением объектов, ликвидируемых в рамках регионального проекта "Чистые города")</w:t>
            </w:r>
          </w:p>
        </w:tc>
        <w:tc>
          <w:tcPr>
            <w:tcW w:w="623" w:type="dxa"/>
          </w:tcPr>
          <w:p w:rsidR="00C57242" w:rsidRDefault="00C57242">
            <w:pPr>
              <w:pStyle w:val="ConsPlusNormal"/>
              <w:jc w:val="center"/>
            </w:pPr>
            <w:r>
              <w:t>%</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737" w:type="dxa"/>
          </w:tcPr>
          <w:p w:rsidR="00C57242" w:rsidRDefault="00C57242">
            <w:pPr>
              <w:pStyle w:val="ConsPlusNormal"/>
              <w:jc w:val="center"/>
            </w:pPr>
            <w:r>
              <w:t>100</w:t>
            </w:r>
          </w:p>
        </w:tc>
        <w:tc>
          <w:tcPr>
            <w:tcW w:w="1587" w:type="dxa"/>
          </w:tcPr>
          <w:p w:rsidR="00C57242" w:rsidRDefault="00C57242">
            <w:pPr>
              <w:pStyle w:val="ConsPlusNormal"/>
              <w:jc w:val="center"/>
            </w:pPr>
            <w:r>
              <w:t>Целевой индикатор введен с 2021 года</w:t>
            </w:r>
          </w:p>
        </w:tc>
      </w:tr>
      <w:tr w:rsidR="00C57242">
        <w:tc>
          <w:tcPr>
            <w:tcW w:w="0" w:type="auto"/>
            <w:vMerge/>
          </w:tcPr>
          <w:p w:rsidR="00C57242" w:rsidRDefault="00C57242">
            <w:pPr>
              <w:pStyle w:val="ConsPlusNormal"/>
            </w:pPr>
          </w:p>
        </w:tc>
        <w:tc>
          <w:tcPr>
            <w:tcW w:w="2268" w:type="dxa"/>
          </w:tcPr>
          <w:p w:rsidR="00C57242" w:rsidRDefault="00C57242">
            <w:pPr>
              <w:pStyle w:val="ConsPlusNormal"/>
            </w:pPr>
            <w:r>
              <w:t>25. Численность населения, качество жизни которого улучшится в связи с ликвидацией несанкционированных свалок в границах городов</w:t>
            </w:r>
          </w:p>
        </w:tc>
        <w:tc>
          <w:tcPr>
            <w:tcW w:w="623" w:type="dxa"/>
          </w:tcPr>
          <w:p w:rsidR="00C57242" w:rsidRDefault="00C57242">
            <w:pPr>
              <w:pStyle w:val="ConsPlusNormal"/>
              <w:jc w:val="center"/>
            </w:pPr>
            <w:r>
              <w:t>тыс. чел.</w:t>
            </w:r>
          </w:p>
        </w:tc>
        <w:tc>
          <w:tcPr>
            <w:tcW w:w="793"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737" w:type="dxa"/>
          </w:tcPr>
          <w:p w:rsidR="00C57242" w:rsidRDefault="00C57242">
            <w:pPr>
              <w:pStyle w:val="ConsPlusNormal"/>
              <w:jc w:val="center"/>
            </w:pPr>
            <w:r>
              <w:t>-</w:t>
            </w:r>
          </w:p>
        </w:tc>
        <w:tc>
          <w:tcPr>
            <w:tcW w:w="1587" w:type="dxa"/>
          </w:tcPr>
          <w:p w:rsidR="00C57242" w:rsidRDefault="00C57242">
            <w:pPr>
              <w:pStyle w:val="ConsPlusNormal"/>
              <w:jc w:val="center"/>
            </w:pPr>
            <w:r>
              <w:t>Целевой индикатор РП введен с 2022 года</w:t>
            </w:r>
          </w:p>
        </w:tc>
      </w:tr>
    </w:tbl>
    <w:p w:rsidR="00C57242" w:rsidRDefault="00C57242">
      <w:pPr>
        <w:pStyle w:val="ConsPlusNormal"/>
        <w:sectPr w:rsidR="00C57242">
          <w:pgSz w:w="16838" w:h="11905" w:orient="landscape"/>
          <w:pgMar w:top="1701" w:right="1134" w:bottom="850" w:left="1134" w:header="0" w:footer="0" w:gutter="0"/>
          <w:cols w:space="720"/>
          <w:titlePg/>
        </w:sectPr>
      </w:pPr>
    </w:p>
    <w:p w:rsidR="00C57242" w:rsidRDefault="00C57242">
      <w:pPr>
        <w:pStyle w:val="ConsPlusNormal"/>
        <w:ind w:firstLine="540"/>
        <w:jc w:val="both"/>
      </w:pPr>
    </w:p>
    <w:p w:rsidR="00C57242" w:rsidRDefault="00C57242">
      <w:pPr>
        <w:pStyle w:val="ConsPlusNormal"/>
        <w:ind w:firstLine="540"/>
        <w:jc w:val="both"/>
      </w:pPr>
      <w:r>
        <w:t>Применяемые сокращения:</w:t>
      </w:r>
    </w:p>
    <w:p w:rsidR="00C57242" w:rsidRDefault="00C57242">
      <w:pPr>
        <w:pStyle w:val="ConsPlusNormal"/>
        <w:spacing w:before="220"/>
        <w:ind w:firstLine="540"/>
        <w:jc w:val="both"/>
      </w:pPr>
      <w:r>
        <w:t>МЖКХиЭ НСО - министерство жилищно-коммунального хозяйства и энергетики Новосибирской области;</w:t>
      </w:r>
    </w:p>
    <w:p w:rsidR="00C57242" w:rsidRDefault="00C57242">
      <w:pPr>
        <w:pStyle w:val="ConsPlusNormal"/>
        <w:spacing w:before="220"/>
        <w:ind w:firstLine="540"/>
        <w:jc w:val="both"/>
      </w:pPr>
      <w:r>
        <w:t>РП - региональный проект "Комплексная система обращения с твердыми коммунальными отходами (Новосибирская область)".</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1"/>
      </w:pPr>
      <w:r>
        <w:t>Приложение N 2</w:t>
      </w:r>
    </w:p>
    <w:p w:rsidR="00C57242" w:rsidRDefault="00C57242">
      <w:pPr>
        <w:pStyle w:val="ConsPlusNormal"/>
        <w:jc w:val="right"/>
      </w:pPr>
      <w:r>
        <w:t>к государственной программе</w:t>
      </w:r>
    </w:p>
    <w:p w:rsidR="00C57242" w:rsidRDefault="00C57242">
      <w:pPr>
        <w:pStyle w:val="ConsPlusNormal"/>
        <w:jc w:val="right"/>
      </w:pPr>
      <w:r>
        <w:t>Новосибирской области "Развитие системы</w:t>
      </w:r>
    </w:p>
    <w:p w:rsidR="00C57242" w:rsidRDefault="00C57242">
      <w:pPr>
        <w:pStyle w:val="ConsPlusNormal"/>
        <w:jc w:val="right"/>
      </w:pPr>
      <w:r>
        <w:t>обращения с отходами производства</w:t>
      </w:r>
    </w:p>
    <w:p w:rsidR="00C57242" w:rsidRDefault="00C57242">
      <w:pPr>
        <w:pStyle w:val="ConsPlusNormal"/>
        <w:jc w:val="right"/>
      </w:pPr>
      <w:r>
        <w:t>и потребления в Новосибирской области"</w:t>
      </w:r>
    </w:p>
    <w:p w:rsidR="00C57242" w:rsidRDefault="00C57242">
      <w:pPr>
        <w:pStyle w:val="ConsPlusNormal"/>
        <w:ind w:firstLine="540"/>
        <w:jc w:val="both"/>
      </w:pPr>
    </w:p>
    <w:p w:rsidR="00C57242" w:rsidRDefault="00C57242">
      <w:pPr>
        <w:pStyle w:val="ConsPlusTitle"/>
        <w:jc w:val="center"/>
      </w:pPr>
      <w:r>
        <w:t>ОСНОВНЫЕ МЕРОПРИЯТИЯ</w:t>
      </w:r>
    </w:p>
    <w:p w:rsidR="00C57242" w:rsidRDefault="00C57242">
      <w:pPr>
        <w:pStyle w:val="ConsPlusTitle"/>
        <w:jc w:val="center"/>
      </w:pPr>
      <w:r>
        <w:t>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ind w:firstLine="540"/>
        <w:jc w:val="both"/>
      </w:pPr>
    </w:p>
    <w:p w:rsidR="00C57242" w:rsidRDefault="00C57242">
      <w:pPr>
        <w:pStyle w:val="ConsPlusNormal"/>
        <w:ind w:firstLine="540"/>
        <w:jc w:val="both"/>
      </w:pPr>
      <w:r>
        <w:t xml:space="preserve">Утратило силу. - </w:t>
      </w:r>
      <w:hyperlink r:id="rId80">
        <w:r>
          <w:rPr>
            <w:color w:val="0000FF"/>
          </w:rPr>
          <w:t>Постановление</w:t>
        </w:r>
      </w:hyperlink>
      <w:r>
        <w:t xml:space="preserve"> Правительства Новосибирской области от 26.03.2024 N 133-п.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1"/>
      </w:pPr>
      <w:r>
        <w:t>Приложение N 2.1</w:t>
      </w:r>
    </w:p>
    <w:p w:rsidR="00C57242" w:rsidRDefault="00C57242">
      <w:pPr>
        <w:pStyle w:val="ConsPlusNormal"/>
        <w:jc w:val="right"/>
      </w:pPr>
      <w:r>
        <w:t>к государственной программе</w:t>
      </w:r>
    </w:p>
    <w:p w:rsidR="00C57242" w:rsidRDefault="00C57242">
      <w:pPr>
        <w:pStyle w:val="ConsPlusNormal"/>
        <w:jc w:val="right"/>
      </w:pPr>
      <w:r>
        <w:t>Новосибирской области "Развитие системы</w:t>
      </w:r>
    </w:p>
    <w:p w:rsidR="00C57242" w:rsidRDefault="00C57242">
      <w:pPr>
        <w:pStyle w:val="ConsPlusNormal"/>
        <w:jc w:val="right"/>
      </w:pPr>
      <w:r>
        <w:t>обращения с отходами производства</w:t>
      </w:r>
    </w:p>
    <w:p w:rsidR="00C57242" w:rsidRDefault="00C57242">
      <w:pPr>
        <w:pStyle w:val="ConsPlusNormal"/>
        <w:jc w:val="right"/>
      </w:pPr>
      <w:r>
        <w:t>и потребления в Новосибирской области"</w:t>
      </w:r>
    </w:p>
    <w:p w:rsidR="00C57242" w:rsidRDefault="00C57242">
      <w:pPr>
        <w:pStyle w:val="ConsPlusNormal"/>
        <w:ind w:firstLine="540"/>
        <w:jc w:val="both"/>
      </w:pPr>
    </w:p>
    <w:p w:rsidR="00C57242" w:rsidRDefault="00C57242">
      <w:pPr>
        <w:pStyle w:val="ConsPlusTitle"/>
        <w:jc w:val="center"/>
      </w:pPr>
      <w:r>
        <w:t>ОСНОВНЫЕ МЕРОПРИЯТИЯ</w:t>
      </w:r>
    </w:p>
    <w:p w:rsidR="00C57242" w:rsidRDefault="00C57242">
      <w:pPr>
        <w:pStyle w:val="ConsPlusTitle"/>
        <w:jc w:val="center"/>
      </w:pPr>
      <w:r>
        <w:t>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 xml:space="preserve">(в ред. </w:t>
            </w:r>
            <w:hyperlink r:id="rId81">
              <w:r>
                <w:rPr>
                  <w:color w:val="0000FF"/>
                </w:rPr>
                <w:t>постановления</w:t>
              </w:r>
            </w:hyperlink>
            <w:r>
              <w:rPr>
                <w:color w:val="392C69"/>
              </w:rPr>
              <w:t xml:space="preserve"> Правительства Новосибирской области</w:t>
            </w:r>
          </w:p>
          <w:p w:rsidR="00C57242" w:rsidRDefault="00C57242">
            <w:pPr>
              <w:pStyle w:val="ConsPlusNormal"/>
              <w:jc w:val="center"/>
            </w:pPr>
            <w:r>
              <w:rPr>
                <w:color w:val="392C69"/>
              </w:rPr>
              <w:t>от 26.03.2024 N 133-п)</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Normal"/>
        <w:sectPr w:rsidR="00C57242">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98"/>
        <w:gridCol w:w="1587"/>
        <w:gridCol w:w="737"/>
        <w:gridCol w:w="567"/>
        <w:gridCol w:w="567"/>
        <w:gridCol w:w="567"/>
        <w:gridCol w:w="1304"/>
        <w:gridCol w:w="1134"/>
        <w:gridCol w:w="1134"/>
        <w:gridCol w:w="1134"/>
        <w:gridCol w:w="1134"/>
        <w:gridCol w:w="1701"/>
        <w:gridCol w:w="2551"/>
      </w:tblGrid>
      <w:tr w:rsidR="00C57242">
        <w:tc>
          <w:tcPr>
            <w:tcW w:w="2098" w:type="dxa"/>
            <w:vMerge w:val="restart"/>
          </w:tcPr>
          <w:p w:rsidR="00C57242" w:rsidRDefault="00C57242">
            <w:pPr>
              <w:pStyle w:val="ConsPlusNormal"/>
              <w:jc w:val="center"/>
            </w:pPr>
            <w:r>
              <w:t>Наименование мероприятия</w:t>
            </w:r>
          </w:p>
        </w:tc>
        <w:tc>
          <w:tcPr>
            <w:tcW w:w="9865" w:type="dxa"/>
            <w:gridSpan w:val="10"/>
          </w:tcPr>
          <w:p w:rsidR="00C57242" w:rsidRDefault="00C57242">
            <w:pPr>
              <w:pStyle w:val="ConsPlusNormal"/>
              <w:jc w:val="center"/>
            </w:pPr>
            <w:r>
              <w:t>Ресурсное обеспечение</w:t>
            </w:r>
          </w:p>
        </w:tc>
        <w:tc>
          <w:tcPr>
            <w:tcW w:w="1701" w:type="dxa"/>
            <w:vMerge w:val="restart"/>
          </w:tcPr>
          <w:p w:rsidR="00C57242" w:rsidRDefault="00C57242">
            <w:pPr>
              <w:pStyle w:val="ConsPlusNormal"/>
              <w:jc w:val="center"/>
            </w:pPr>
            <w:r>
              <w:t>ГРБС (ответственный исполнитель)</w:t>
            </w:r>
          </w:p>
        </w:tc>
        <w:tc>
          <w:tcPr>
            <w:tcW w:w="2551" w:type="dxa"/>
            <w:vMerge w:val="restart"/>
          </w:tcPr>
          <w:p w:rsidR="00C57242" w:rsidRDefault="00C57242">
            <w:pPr>
              <w:pStyle w:val="ConsPlusNormal"/>
              <w:jc w:val="center"/>
            </w:pPr>
            <w:r>
              <w:t>Ожидаемый результат (краткое описание)</w:t>
            </w:r>
          </w:p>
        </w:tc>
      </w:tr>
      <w:tr w:rsidR="00C57242">
        <w:tc>
          <w:tcPr>
            <w:tcW w:w="0" w:type="auto"/>
            <w:vMerge/>
          </w:tcPr>
          <w:p w:rsidR="00C57242" w:rsidRDefault="00C57242">
            <w:pPr>
              <w:pStyle w:val="ConsPlusNormal"/>
            </w:pPr>
          </w:p>
        </w:tc>
        <w:tc>
          <w:tcPr>
            <w:tcW w:w="1587" w:type="dxa"/>
            <w:vMerge w:val="restart"/>
          </w:tcPr>
          <w:p w:rsidR="00C57242" w:rsidRDefault="00C57242">
            <w:pPr>
              <w:pStyle w:val="ConsPlusNormal"/>
              <w:jc w:val="center"/>
            </w:pPr>
            <w:r>
              <w:t>источники</w:t>
            </w:r>
          </w:p>
        </w:tc>
        <w:tc>
          <w:tcPr>
            <w:tcW w:w="2438" w:type="dxa"/>
            <w:gridSpan w:val="4"/>
          </w:tcPr>
          <w:p w:rsidR="00C57242" w:rsidRDefault="00C57242">
            <w:pPr>
              <w:pStyle w:val="ConsPlusNormal"/>
              <w:jc w:val="center"/>
            </w:pPr>
            <w:r>
              <w:t>код бюджетной классификации</w:t>
            </w:r>
          </w:p>
        </w:tc>
        <w:tc>
          <w:tcPr>
            <w:tcW w:w="5840" w:type="dxa"/>
            <w:gridSpan w:val="5"/>
          </w:tcPr>
          <w:p w:rsidR="00C57242" w:rsidRDefault="00C57242">
            <w:pPr>
              <w:pStyle w:val="ConsPlusNormal"/>
              <w:jc w:val="center"/>
            </w:pPr>
            <w:r>
              <w:t>по годам реализации, тыс. руб.</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0" w:type="auto"/>
            <w:vMerge/>
          </w:tcPr>
          <w:p w:rsidR="00C57242" w:rsidRDefault="00C57242">
            <w:pPr>
              <w:pStyle w:val="ConsPlusNormal"/>
            </w:pPr>
          </w:p>
        </w:tc>
        <w:tc>
          <w:tcPr>
            <w:tcW w:w="737" w:type="dxa"/>
          </w:tcPr>
          <w:p w:rsidR="00C57242" w:rsidRDefault="00C57242">
            <w:pPr>
              <w:pStyle w:val="ConsPlusNormal"/>
              <w:jc w:val="center"/>
            </w:pPr>
            <w:r>
              <w:t>ГРБС</w:t>
            </w:r>
          </w:p>
        </w:tc>
        <w:tc>
          <w:tcPr>
            <w:tcW w:w="567" w:type="dxa"/>
          </w:tcPr>
          <w:p w:rsidR="00C57242" w:rsidRDefault="00C57242">
            <w:pPr>
              <w:pStyle w:val="ConsPlusNormal"/>
              <w:jc w:val="center"/>
            </w:pPr>
            <w:r>
              <w:t>ГП</w:t>
            </w:r>
          </w:p>
        </w:tc>
        <w:tc>
          <w:tcPr>
            <w:tcW w:w="567" w:type="dxa"/>
          </w:tcPr>
          <w:p w:rsidR="00C57242" w:rsidRDefault="00C57242">
            <w:pPr>
              <w:pStyle w:val="ConsPlusNormal"/>
              <w:jc w:val="center"/>
            </w:pPr>
            <w:r>
              <w:t>пГП</w:t>
            </w:r>
          </w:p>
        </w:tc>
        <w:tc>
          <w:tcPr>
            <w:tcW w:w="567" w:type="dxa"/>
          </w:tcPr>
          <w:p w:rsidR="00C57242" w:rsidRDefault="00C57242">
            <w:pPr>
              <w:pStyle w:val="ConsPlusNormal"/>
              <w:jc w:val="center"/>
            </w:pPr>
            <w:r>
              <w:t>ОМ</w:t>
            </w:r>
          </w:p>
        </w:tc>
        <w:tc>
          <w:tcPr>
            <w:tcW w:w="1304" w:type="dxa"/>
          </w:tcPr>
          <w:p w:rsidR="00C57242" w:rsidRDefault="00C57242">
            <w:pPr>
              <w:pStyle w:val="ConsPlusNormal"/>
              <w:jc w:val="center"/>
            </w:pPr>
            <w:r>
              <w:t>2019</w:t>
            </w:r>
          </w:p>
        </w:tc>
        <w:tc>
          <w:tcPr>
            <w:tcW w:w="1134" w:type="dxa"/>
          </w:tcPr>
          <w:p w:rsidR="00C57242" w:rsidRDefault="00C57242">
            <w:pPr>
              <w:pStyle w:val="ConsPlusNormal"/>
              <w:jc w:val="center"/>
            </w:pPr>
            <w:r>
              <w:t>2020</w:t>
            </w:r>
          </w:p>
        </w:tc>
        <w:tc>
          <w:tcPr>
            <w:tcW w:w="1134" w:type="dxa"/>
          </w:tcPr>
          <w:p w:rsidR="00C57242" w:rsidRDefault="00C57242">
            <w:pPr>
              <w:pStyle w:val="ConsPlusNormal"/>
              <w:jc w:val="center"/>
            </w:pPr>
            <w:r>
              <w:t>2021</w:t>
            </w:r>
          </w:p>
        </w:tc>
        <w:tc>
          <w:tcPr>
            <w:tcW w:w="1134" w:type="dxa"/>
          </w:tcPr>
          <w:p w:rsidR="00C57242" w:rsidRDefault="00C57242">
            <w:pPr>
              <w:pStyle w:val="ConsPlusNormal"/>
              <w:jc w:val="center"/>
            </w:pPr>
            <w:r>
              <w:t>2022</w:t>
            </w:r>
          </w:p>
        </w:tc>
        <w:tc>
          <w:tcPr>
            <w:tcW w:w="1134" w:type="dxa"/>
          </w:tcPr>
          <w:p w:rsidR="00C57242" w:rsidRDefault="00C57242">
            <w:pPr>
              <w:pStyle w:val="ConsPlusNormal"/>
              <w:jc w:val="center"/>
            </w:pPr>
            <w:r>
              <w:t>2023</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tcPr>
          <w:p w:rsidR="00C57242" w:rsidRDefault="00C57242">
            <w:pPr>
              <w:pStyle w:val="ConsPlusNormal"/>
              <w:jc w:val="center"/>
            </w:pPr>
            <w:r>
              <w:t>1</w:t>
            </w:r>
          </w:p>
        </w:tc>
        <w:tc>
          <w:tcPr>
            <w:tcW w:w="1587" w:type="dxa"/>
          </w:tcPr>
          <w:p w:rsidR="00C57242" w:rsidRDefault="00C57242">
            <w:pPr>
              <w:pStyle w:val="ConsPlusNormal"/>
              <w:jc w:val="center"/>
            </w:pPr>
            <w:r>
              <w:t>2</w:t>
            </w:r>
          </w:p>
        </w:tc>
        <w:tc>
          <w:tcPr>
            <w:tcW w:w="737" w:type="dxa"/>
          </w:tcPr>
          <w:p w:rsidR="00C57242" w:rsidRDefault="00C57242">
            <w:pPr>
              <w:pStyle w:val="ConsPlusNormal"/>
              <w:jc w:val="center"/>
            </w:pPr>
            <w:r>
              <w:t>3</w:t>
            </w:r>
          </w:p>
        </w:tc>
        <w:tc>
          <w:tcPr>
            <w:tcW w:w="567" w:type="dxa"/>
          </w:tcPr>
          <w:p w:rsidR="00C57242" w:rsidRDefault="00C57242">
            <w:pPr>
              <w:pStyle w:val="ConsPlusNormal"/>
              <w:jc w:val="center"/>
            </w:pPr>
            <w:r>
              <w:t>4</w:t>
            </w:r>
          </w:p>
        </w:tc>
        <w:tc>
          <w:tcPr>
            <w:tcW w:w="567" w:type="dxa"/>
          </w:tcPr>
          <w:p w:rsidR="00C57242" w:rsidRDefault="00C57242">
            <w:pPr>
              <w:pStyle w:val="ConsPlusNormal"/>
              <w:jc w:val="center"/>
            </w:pPr>
            <w:r>
              <w:t>5</w:t>
            </w:r>
          </w:p>
        </w:tc>
        <w:tc>
          <w:tcPr>
            <w:tcW w:w="567" w:type="dxa"/>
          </w:tcPr>
          <w:p w:rsidR="00C57242" w:rsidRDefault="00C57242">
            <w:pPr>
              <w:pStyle w:val="ConsPlusNormal"/>
              <w:jc w:val="center"/>
            </w:pPr>
            <w:r>
              <w:t>6</w:t>
            </w:r>
          </w:p>
        </w:tc>
        <w:tc>
          <w:tcPr>
            <w:tcW w:w="1304" w:type="dxa"/>
          </w:tcPr>
          <w:p w:rsidR="00C57242" w:rsidRDefault="00C57242">
            <w:pPr>
              <w:pStyle w:val="ConsPlusNormal"/>
              <w:jc w:val="center"/>
            </w:pPr>
            <w:r>
              <w:t>7</w:t>
            </w:r>
          </w:p>
        </w:tc>
        <w:tc>
          <w:tcPr>
            <w:tcW w:w="1134" w:type="dxa"/>
          </w:tcPr>
          <w:p w:rsidR="00C57242" w:rsidRDefault="00C57242">
            <w:pPr>
              <w:pStyle w:val="ConsPlusNormal"/>
              <w:jc w:val="center"/>
            </w:pPr>
            <w:r>
              <w:t>8</w:t>
            </w:r>
          </w:p>
        </w:tc>
        <w:tc>
          <w:tcPr>
            <w:tcW w:w="1134" w:type="dxa"/>
          </w:tcPr>
          <w:p w:rsidR="00C57242" w:rsidRDefault="00C57242">
            <w:pPr>
              <w:pStyle w:val="ConsPlusNormal"/>
              <w:jc w:val="center"/>
            </w:pPr>
            <w:r>
              <w:t>9</w:t>
            </w:r>
          </w:p>
        </w:tc>
        <w:tc>
          <w:tcPr>
            <w:tcW w:w="1134" w:type="dxa"/>
          </w:tcPr>
          <w:p w:rsidR="00C57242" w:rsidRDefault="00C57242">
            <w:pPr>
              <w:pStyle w:val="ConsPlusNormal"/>
              <w:jc w:val="center"/>
            </w:pPr>
            <w:r>
              <w:t>10</w:t>
            </w:r>
          </w:p>
        </w:tc>
        <w:tc>
          <w:tcPr>
            <w:tcW w:w="1134" w:type="dxa"/>
          </w:tcPr>
          <w:p w:rsidR="00C57242" w:rsidRDefault="00C57242">
            <w:pPr>
              <w:pStyle w:val="ConsPlusNormal"/>
              <w:jc w:val="center"/>
            </w:pPr>
            <w:r>
              <w:t>11</w:t>
            </w:r>
          </w:p>
        </w:tc>
        <w:tc>
          <w:tcPr>
            <w:tcW w:w="1701" w:type="dxa"/>
          </w:tcPr>
          <w:p w:rsidR="00C57242" w:rsidRDefault="00C57242">
            <w:pPr>
              <w:pStyle w:val="ConsPlusNormal"/>
              <w:jc w:val="center"/>
            </w:pPr>
            <w:r>
              <w:t>12</w:t>
            </w:r>
          </w:p>
        </w:tc>
        <w:tc>
          <w:tcPr>
            <w:tcW w:w="2551" w:type="dxa"/>
          </w:tcPr>
          <w:p w:rsidR="00C57242" w:rsidRDefault="00C57242">
            <w:pPr>
              <w:pStyle w:val="ConsPlusNormal"/>
              <w:jc w:val="center"/>
            </w:pPr>
            <w:r>
              <w:t>13</w:t>
            </w:r>
          </w:p>
        </w:tc>
      </w:tr>
      <w:tr w:rsidR="00C57242">
        <w:tc>
          <w:tcPr>
            <w:tcW w:w="16215" w:type="dxa"/>
            <w:gridSpan w:val="13"/>
          </w:tcPr>
          <w:p w:rsidR="00C57242" w:rsidRDefault="00C57242">
            <w:pPr>
              <w:pStyle w:val="ConsPlusNormal"/>
              <w:jc w:val="center"/>
              <w:outlineLvl w:val="2"/>
            </w:pPr>
            <w: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r>
      <w:tr w:rsidR="00C57242">
        <w:tc>
          <w:tcPr>
            <w:tcW w:w="16215" w:type="dxa"/>
            <w:gridSpan w:val="13"/>
          </w:tcPr>
          <w:p w:rsidR="00C57242" w:rsidRDefault="00C57242">
            <w:pPr>
              <w:pStyle w:val="ConsPlusNormal"/>
              <w:jc w:val="center"/>
              <w:outlineLvl w:val="3"/>
            </w:pPr>
            <w:r>
              <w:t>1. Задача 1. Внедрение глубокой обработки ТКО, образующихся в Новосибирской области</w:t>
            </w:r>
          </w:p>
        </w:tc>
      </w:tr>
      <w:tr w:rsidR="00C57242">
        <w:tc>
          <w:tcPr>
            <w:tcW w:w="2098" w:type="dxa"/>
            <w:vMerge w:val="restart"/>
          </w:tcPr>
          <w:p w:rsidR="00C57242" w:rsidRDefault="00C57242">
            <w:pPr>
              <w:pStyle w:val="ConsPlusNormal"/>
            </w:pPr>
            <w:r>
              <w:t>1.1. Строительство комплексов по глубокой обработке ТКО для города Новосибирска и Новосибирской агломерации Новосибирской области (пилотный проект)</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мэрия г. Новосибирска,</w:t>
            </w:r>
          </w:p>
          <w:p w:rsidR="00C57242" w:rsidRDefault="00C57242">
            <w:pPr>
              <w:pStyle w:val="ConsPlusNormal"/>
              <w:jc w:val="center"/>
            </w:pPr>
            <w:r>
              <w:t>инвестиционная компания</w:t>
            </w:r>
          </w:p>
        </w:tc>
        <w:tc>
          <w:tcPr>
            <w:tcW w:w="2551" w:type="dxa"/>
            <w:vMerge w:val="restart"/>
          </w:tcPr>
          <w:p w:rsidR="00C57242" w:rsidRDefault="00C57242">
            <w:pPr>
              <w:pStyle w:val="ConsPlusNormal"/>
            </w:pPr>
            <w:r>
              <w:t>Уменьшение доли отходов, образующихся в городе Новосибирске и Новосибирской агломерации Новосибирской области, подлежащих размещению (захоронению)</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 xml:space="preserve">1 000 000,0 </w:t>
            </w:r>
            <w:hyperlink w:anchor="P1486">
              <w:r>
                <w:rPr>
                  <w:color w:val="0000FF"/>
                </w:rPr>
                <w:t>&lt;*&gt;</w:t>
              </w:r>
            </w:hyperlink>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1.2. Реализация регионального проекта "Комплексная система обращения с твердыми коммунальными отходами"</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G2</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ОМС НСО</w:t>
            </w:r>
          </w:p>
        </w:tc>
        <w:tc>
          <w:tcPr>
            <w:tcW w:w="2551" w:type="dxa"/>
            <w:vMerge w:val="restart"/>
          </w:tcPr>
          <w:p w:rsidR="00C57242" w:rsidRDefault="00C57242">
            <w:pPr>
              <w:pStyle w:val="ConsPlusNormal"/>
            </w:pPr>
            <w:r>
              <w:t>Снижение захоронения ТКО, в состав которых входят полезные компоненты</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G2</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16215" w:type="dxa"/>
            <w:gridSpan w:val="13"/>
          </w:tcPr>
          <w:p w:rsidR="00C57242" w:rsidRDefault="00C57242">
            <w:pPr>
              <w:pStyle w:val="ConsPlusNormal"/>
              <w:jc w:val="center"/>
              <w:outlineLvl w:val="3"/>
            </w:pPr>
            <w:r>
              <w:t>2. Задача 2. 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r>
      <w:tr w:rsidR="00C57242">
        <w:tc>
          <w:tcPr>
            <w:tcW w:w="2098" w:type="dxa"/>
            <w:vMerge w:val="restart"/>
          </w:tcPr>
          <w:p w:rsidR="00C57242" w:rsidRDefault="00C57242">
            <w:pPr>
              <w:pStyle w:val="ConsPlusNormal"/>
            </w:pPr>
            <w:r>
              <w:t>2.1. Возмещение убытков, возникающих в результате государственного регулирования тарифов на утилизацию твердых коммунальных отходов для нужд населения и потребителей, приравненных к населению</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701" w:type="dxa"/>
            <w:vMerge w:val="restart"/>
          </w:tcPr>
          <w:p w:rsidR="00C57242" w:rsidRDefault="00C57242">
            <w:pPr>
              <w:pStyle w:val="ConsPlusNormal"/>
              <w:jc w:val="center"/>
            </w:pPr>
            <w:r>
              <w:t>МЖКХиЭ НСО</w:t>
            </w:r>
          </w:p>
        </w:tc>
        <w:tc>
          <w:tcPr>
            <w:tcW w:w="2551" w:type="dxa"/>
            <w:vMerge w:val="restart"/>
          </w:tcPr>
          <w:p w:rsidR="00C57242" w:rsidRDefault="00C57242">
            <w:pPr>
              <w:pStyle w:val="ConsPlusNormal"/>
            </w:pPr>
            <w:r>
              <w:t>Обеспечение экономически обоснованного уровня возмещения доходности текущей деятельности при осуществлении регулируемых видов деятельности в области обращения с ТКО.</w:t>
            </w:r>
          </w:p>
          <w:p w:rsidR="00C57242" w:rsidRDefault="00C57242">
            <w:pPr>
              <w:pStyle w:val="ConsPlusNormal"/>
            </w:pPr>
            <w:r>
              <w:t>Объем возмещения убытков, возникших в результате государственного регулирования тарифов в сфере обращения с ТКО, может быть оценен по итогам истекшего периода регулирования</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2.2.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840" w:type="dxa"/>
            <w:gridSpan w:val="5"/>
            <w:vMerge w:val="restart"/>
          </w:tcPr>
          <w:p w:rsidR="00C57242" w:rsidRDefault="00C57242">
            <w:pPr>
              <w:pStyle w:val="ConsPlusNormal"/>
              <w:jc w:val="center"/>
            </w:pPr>
            <w:r>
              <w:t>Мероприятие не требует дополнительного финансирования</w:t>
            </w:r>
          </w:p>
        </w:tc>
        <w:tc>
          <w:tcPr>
            <w:tcW w:w="1701" w:type="dxa"/>
            <w:vMerge w:val="restart"/>
          </w:tcPr>
          <w:p w:rsidR="00C57242" w:rsidRDefault="00C57242">
            <w:pPr>
              <w:pStyle w:val="ConsPlusNormal"/>
              <w:jc w:val="center"/>
            </w:pPr>
            <w:r>
              <w:t>организации, определяемые заказчиком в соответствии с законодательством Российской Федерации</w:t>
            </w:r>
          </w:p>
        </w:tc>
        <w:tc>
          <w:tcPr>
            <w:tcW w:w="2551" w:type="dxa"/>
            <w:vMerge w:val="restart"/>
          </w:tcPr>
          <w:p w:rsidR="00C57242" w:rsidRDefault="00C57242">
            <w:pPr>
              <w:pStyle w:val="ConsPlusNormal"/>
            </w:pPr>
            <w:r>
              <w:t>Создание единой системы управления в сфере обращения с отходами</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0" w:type="auto"/>
            <w:gridSpan w:val="5"/>
            <w:vMerge/>
          </w:tcPr>
          <w:p w:rsidR="00C57242" w:rsidRDefault="00C57242">
            <w:pPr>
              <w:pStyle w:val="ConsPlusNormal"/>
            </w:pP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местный бюджет</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0" w:type="auto"/>
            <w:gridSpan w:val="5"/>
            <w:vMerge/>
          </w:tcPr>
          <w:p w:rsidR="00C57242" w:rsidRDefault="00C57242">
            <w:pPr>
              <w:pStyle w:val="ConsPlusNormal"/>
            </w:pP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внебюджетный бюджет</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0" w:type="auto"/>
            <w:gridSpan w:val="5"/>
            <w:vMerge/>
          </w:tcPr>
          <w:p w:rsidR="00C57242" w:rsidRDefault="00C57242">
            <w:pPr>
              <w:pStyle w:val="ConsPlusNormal"/>
            </w:pP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pPr>
          </w:p>
        </w:tc>
        <w:tc>
          <w:tcPr>
            <w:tcW w:w="1134" w:type="dxa"/>
          </w:tcPr>
          <w:p w:rsidR="00C57242" w:rsidRDefault="00C57242">
            <w:pPr>
              <w:pStyle w:val="ConsPlusNormal"/>
            </w:pPr>
          </w:p>
        </w:tc>
        <w:tc>
          <w:tcPr>
            <w:tcW w:w="1134" w:type="dxa"/>
          </w:tcPr>
          <w:p w:rsidR="00C57242" w:rsidRDefault="00C57242">
            <w:pPr>
              <w:pStyle w:val="ConsPlusNormal"/>
            </w:pPr>
          </w:p>
        </w:tc>
        <w:tc>
          <w:tcPr>
            <w:tcW w:w="1134" w:type="dxa"/>
          </w:tcPr>
          <w:p w:rsidR="00C57242" w:rsidRDefault="00C57242">
            <w:pPr>
              <w:pStyle w:val="ConsPlusNormal"/>
            </w:pP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2.3. Возмещение недополученных доходов концессионера</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701" w:type="dxa"/>
            <w:vMerge w:val="restart"/>
          </w:tcPr>
          <w:p w:rsidR="00C57242" w:rsidRDefault="00C57242">
            <w:pPr>
              <w:pStyle w:val="ConsPlusNormal"/>
              <w:jc w:val="center"/>
            </w:pPr>
            <w:r>
              <w:t>МЖКХиЭ НСО</w:t>
            </w:r>
          </w:p>
        </w:tc>
        <w:tc>
          <w:tcPr>
            <w:tcW w:w="2551" w:type="dxa"/>
            <w:vMerge w:val="restart"/>
          </w:tcPr>
          <w:p w:rsidR="00C57242" w:rsidRDefault="00C57242">
            <w:pPr>
              <w:pStyle w:val="ConsPlusNormal"/>
            </w:pPr>
            <w:r>
              <w:t>Обеспечение экономически обоснованного уровня возмещения доходности текущей деятельности и используемого при осуществлении регулируемых видов деятельности в области обращения с ТКО инвестированного капитала.</w:t>
            </w:r>
          </w:p>
          <w:p w:rsidR="00C57242" w:rsidRDefault="00C57242">
            <w:pPr>
              <w:pStyle w:val="ConsPlusNormal"/>
            </w:pPr>
            <w:r>
              <w:t>Объем возмещения недополученных доходов концессионера, возникших в результате государственного регулирования тарифов в сфере обращения с ТКО, может быть оценен по итогам истекшего периода регулирования после начала деятельности концессионера</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2.4. Обеспечение наличия актуальной территориальной схемы обращения с отходами</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04</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7 500,0</w:t>
            </w:r>
          </w:p>
        </w:tc>
        <w:tc>
          <w:tcPr>
            <w:tcW w:w="1134" w:type="dxa"/>
          </w:tcPr>
          <w:p w:rsidR="00C57242" w:rsidRDefault="00C57242">
            <w:pPr>
              <w:pStyle w:val="ConsPlusNormal"/>
              <w:jc w:val="center"/>
            </w:pPr>
            <w:r>
              <w:t>1500,0</w:t>
            </w:r>
          </w:p>
        </w:tc>
        <w:tc>
          <w:tcPr>
            <w:tcW w:w="1134" w:type="dxa"/>
          </w:tcPr>
          <w:p w:rsidR="00C57242" w:rsidRDefault="00C57242">
            <w:pPr>
              <w:pStyle w:val="ConsPlusNormal"/>
              <w:jc w:val="center"/>
            </w:pPr>
            <w:r>
              <w:t>1500,0</w:t>
            </w:r>
          </w:p>
        </w:tc>
        <w:tc>
          <w:tcPr>
            <w:tcW w:w="1134" w:type="dxa"/>
          </w:tcPr>
          <w:p w:rsidR="00C57242" w:rsidRDefault="00C57242">
            <w:pPr>
              <w:pStyle w:val="ConsPlusNormal"/>
              <w:jc w:val="center"/>
            </w:pPr>
            <w:r>
              <w:t>5 000,0</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МПР НСО,</w:t>
            </w:r>
          </w:p>
          <w:p w:rsidR="00C57242" w:rsidRDefault="00C57242">
            <w:pPr>
              <w:pStyle w:val="ConsPlusNormal"/>
              <w:jc w:val="center"/>
            </w:pPr>
            <w:r>
              <w:t>региональный оператор,</w:t>
            </w:r>
          </w:p>
          <w:p w:rsidR="00C57242" w:rsidRDefault="00C57242">
            <w:pPr>
              <w:pStyle w:val="ConsPlusNormal"/>
              <w:jc w:val="center"/>
            </w:pPr>
            <w:r>
              <w:t>ГКУ НСО "Проектная дирекция МЖКХиЭ НСО"</w:t>
            </w:r>
          </w:p>
        </w:tc>
        <w:tc>
          <w:tcPr>
            <w:tcW w:w="2551" w:type="dxa"/>
            <w:vMerge w:val="restart"/>
          </w:tcPr>
          <w:p w:rsidR="00C57242" w:rsidRDefault="00C57242">
            <w:pPr>
              <w:pStyle w:val="ConsPlusNormal"/>
            </w:pPr>
            <w:r>
              <w:t>Актуализация ежегодно (при необходимости) данных, внесенных в территориальную схему обращения с отходами</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16215" w:type="dxa"/>
            <w:gridSpan w:val="13"/>
          </w:tcPr>
          <w:p w:rsidR="00C57242" w:rsidRDefault="00C57242">
            <w:pPr>
              <w:pStyle w:val="ConsPlusNormal"/>
              <w:jc w:val="center"/>
              <w:outlineLvl w:val="3"/>
            </w:pPr>
            <w:r>
              <w:t>3. Задача 3. Создание условий для легитимного размещения ТКО на территории Новосибирской области</w:t>
            </w:r>
          </w:p>
        </w:tc>
      </w:tr>
      <w:tr w:rsidR="00C57242">
        <w:tc>
          <w:tcPr>
            <w:tcW w:w="2098" w:type="dxa"/>
            <w:vMerge w:val="restart"/>
          </w:tcPr>
          <w:p w:rsidR="00C57242" w:rsidRDefault="00C57242">
            <w:pPr>
              <w:pStyle w:val="ConsPlusNormal"/>
            </w:pPr>
            <w:r>
              <w:t>3.1. Оказание государственной поддержки муниципальным образованиям Новосибирской области на проектирование, строительство и реконструкцию полигонов твердых коммунальных отходов в городских и сельских поселениях Новосибирской области</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02</w:t>
            </w:r>
          </w:p>
        </w:tc>
        <w:tc>
          <w:tcPr>
            <w:tcW w:w="1304" w:type="dxa"/>
          </w:tcPr>
          <w:p w:rsidR="00C57242" w:rsidRDefault="00C57242">
            <w:pPr>
              <w:pStyle w:val="ConsPlusNormal"/>
              <w:jc w:val="center"/>
            </w:pPr>
            <w:r>
              <w:t>53 806,3</w:t>
            </w:r>
          </w:p>
        </w:tc>
        <w:tc>
          <w:tcPr>
            <w:tcW w:w="1134" w:type="dxa"/>
          </w:tcPr>
          <w:p w:rsidR="00C57242" w:rsidRDefault="00C57242">
            <w:pPr>
              <w:pStyle w:val="ConsPlusNormal"/>
              <w:jc w:val="center"/>
            </w:pPr>
            <w:r>
              <w:t>60 859,8</w:t>
            </w:r>
          </w:p>
        </w:tc>
        <w:tc>
          <w:tcPr>
            <w:tcW w:w="1134" w:type="dxa"/>
          </w:tcPr>
          <w:p w:rsidR="00C57242" w:rsidRDefault="00C57242">
            <w:pPr>
              <w:pStyle w:val="ConsPlusNormal"/>
              <w:jc w:val="center"/>
            </w:pPr>
            <w:r>
              <w:t>31 019,0</w:t>
            </w:r>
          </w:p>
        </w:tc>
        <w:tc>
          <w:tcPr>
            <w:tcW w:w="1134" w:type="dxa"/>
          </w:tcPr>
          <w:p w:rsidR="00C57242" w:rsidRDefault="00C57242">
            <w:pPr>
              <w:pStyle w:val="ConsPlusNormal"/>
              <w:jc w:val="center"/>
            </w:pPr>
            <w:r>
              <w:t>16 770,8</w:t>
            </w:r>
          </w:p>
        </w:tc>
        <w:tc>
          <w:tcPr>
            <w:tcW w:w="1134" w:type="dxa"/>
          </w:tcPr>
          <w:p w:rsidR="00C57242" w:rsidRDefault="00C57242">
            <w:pPr>
              <w:pStyle w:val="ConsPlusNormal"/>
              <w:jc w:val="center"/>
            </w:pPr>
            <w:r>
              <w:t>32 825,7</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МО НСО,</w:t>
            </w:r>
          </w:p>
          <w:p w:rsidR="00C57242" w:rsidRDefault="00C57242">
            <w:pPr>
              <w:pStyle w:val="ConsPlusNormal"/>
              <w:jc w:val="center"/>
            </w:pPr>
            <w:r>
              <w:t>ГКУ НСО "Проектная дирекция МЖКХиЭ НСО"</w:t>
            </w:r>
          </w:p>
        </w:tc>
        <w:tc>
          <w:tcPr>
            <w:tcW w:w="2551" w:type="dxa"/>
            <w:vMerge w:val="restart"/>
          </w:tcPr>
          <w:p w:rsidR="00C57242" w:rsidRDefault="00C57242">
            <w:pPr>
              <w:pStyle w:val="ConsPlusNormal"/>
            </w:pPr>
            <w:r>
              <w:t>Обеспечение условий для легитимного размещения ТКО путем строительства полигонов ТКО для городских и сельских поселений Новосибирской области</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02</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86 000,0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2 690,0</w:t>
            </w:r>
          </w:p>
        </w:tc>
        <w:tc>
          <w:tcPr>
            <w:tcW w:w="1134" w:type="dxa"/>
          </w:tcPr>
          <w:p w:rsidR="00C57242" w:rsidRDefault="00C57242">
            <w:pPr>
              <w:pStyle w:val="ConsPlusNormal"/>
              <w:jc w:val="center"/>
            </w:pPr>
            <w:r>
              <w:t>1 255,0</w:t>
            </w:r>
          </w:p>
        </w:tc>
        <w:tc>
          <w:tcPr>
            <w:tcW w:w="1134" w:type="dxa"/>
          </w:tcPr>
          <w:p w:rsidR="00C57242" w:rsidRDefault="00C57242">
            <w:pPr>
              <w:pStyle w:val="ConsPlusNormal"/>
              <w:jc w:val="center"/>
            </w:pPr>
            <w:r>
              <w:t>558,3</w:t>
            </w:r>
          </w:p>
        </w:tc>
        <w:tc>
          <w:tcPr>
            <w:tcW w:w="1134" w:type="dxa"/>
          </w:tcPr>
          <w:p w:rsidR="00C57242" w:rsidRDefault="00C57242">
            <w:pPr>
              <w:pStyle w:val="ConsPlusNormal"/>
              <w:jc w:val="center"/>
            </w:pPr>
            <w:r>
              <w:t>169,4</w:t>
            </w:r>
          </w:p>
        </w:tc>
        <w:tc>
          <w:tcPr>
            <w:tcW w:w="1134" w:type="dxa"/>
          </w:tcPr>
          <w:p w:rsidR="00C57242" w:rsidRDefault="00C57242">
            <w:pPr>
              <w:pStyle w:val="ConsPlusNormal"/>
              <w:jc w:val="center"/>
            </w:pPr>
            <w:r>
              <w:t>1 734,1</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53 797,5</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pPr>
          </w:p>
        </w:tc>
        <w:tc>
          <w:tcPr>
            <w:tcW w:w="1134" w:type="dxa"/>
          </w:tcPr>
          <w:p w:rsidR="00C57242" w:rsidRDefault="00C57242">
            <w:pPr>
              <w:pStyle w:val="ConsPlusNormal"/>
            </w:pPr>
          </w:p>
        </w:tc>
        <w:tc>
          <w:tcPr>
            <w:tcW w:w="1134" w:type="dxa"/>
          </w:tcPr>
          <w:p w:rsidR="00C57242" w:rsidRDefault="00C57242">
            <w:pPr>
              <w:pStyle w:val="ConsPlusNormal"/>
            </w:pPr>
          </w:p>
        </w:tc>
        <w:tc>
          <w:tcPr>
            <w:tcW w:w="1134" w:type="dxa"/>
          </w:tcPr>
          <w:p w:rsidR="00C57242" w:rsidRDefault="00C57242">
            <w:pPr>
              <w:pStyle w:val="ConsPlusNormal"/>
            </w:pP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3.2. Проектирование, строительство и реконструкция полигонов твердых коммунальных отходов в городских и сельских поселениях Новосибирской области за счет внебюджетных источников</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701" w:type="dxa"/>
            <w:vMerge w:val="restart"/>
          </w:tcPr>
          <w:p w:rsidR="00C57242" w:rsidRDefault="00C57242">
            <w:pPr>
              <w:pStyle w:val="ConsPlusNormal"/>
              <w:jc w:val="center"/>
            </w:pPr>
            <w:r>
              <w:t>инвестор</w:t>
            </w:r>
          </w:p>
        </w:tc>
        <w:tc>
          <w:tcPr>
            <w:tcW w:w="2551" w:type="dxa"/>
            <w:vMerge w:val="restart"/>
          </w:tcPr>
          <w:p w:rsidR="00C57242" w:rsidRDefault="00C57242">
            <w:pPr>
              <w:pStyle w:val="ConsPlusNormal"/>
            </w:pPr>
            <w:r>
              <w:t>Обеспечение условий для легитимного размещения ТКО путем строительства полигонов ТКО для городских и сельских поселений Новосибирской области с привлечением внебюджетных источников</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3.3. Оказание государственной поддержки муниципальным образованиям Новосибирской области на проектирование и создание инфраструктуры в сфере обращения с твердыми коммунальными отходами</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03</w:t>
            </w:r>
          </w:p>
        </w:tc>
        <w:tc>
          <w:tcPr>
            <w:tcW w:w="1304" w:type="dxa"/>
          </w:tcPr>
          <w:p w:rsidR="00C57242" w:rsidRDefault="00C57242">
            <w:pPr>
              <w:pStyle w:val="ConsPlusNormal"/>
              <w:jc w:val="center"/>
            </w:pPr>
            <w:r>
              <w:t>100 629,2</w:t>
            </w:r>
          </w:p>
        </w:tc>
        <w:tc>
          <w:tcPr>
            <w:tcW w:w="1134" w:type="dxa"/>
          </w:tcPr>
          <w:p w:rsidR="00C57242" w:rsidRDefault="00C57242">
            <w:pPr>
              <w:pStyle w:val="ConsPlusNormal"/>
              <w:jc w:val="center"/>
            </w:pPr>
            <w:r>
              <w:t>46 954,1</w:t>
            </w:r>
          </w:p>
        </w:tc>
        <w:tc>
          <w:tcPr>
            <w:tcW w:w="1134" w:type="dxa"/>
          </w:tcPr>
          <w:p w:rsidR="00C57242" w:rsidRDefault="00C57242">
            <w:pPr>
              <w:pStyle w:val="ConsPlusNormal"/>
              <w:jc w:val="center"/>
            </w:pPr>
            <w:r>
              <w:t>3 279,2</w:t>
            </w:r>
          </w:p>
        </w:tc>
        <w:tc>
          <w:tcPr>
            <w:tcW w:w="1134" w:type="dxa"/>
          </w:tcPr>
          <w:p w:rsidR="00C57242" w:rsidRDefault="00C57242">
            <w:pPr>
              <w:pStyle w:val="ConsPlusNormal"/>
              <w:jc w:val="center"/>
            </w:pPr>
            <w:r>
              <w:t>48 251,2</w:t>
            </w:r>
          </w:p>
        </w:tc>
        <w:tc>
          <w:tcPr>
            <w:tcW w:w="1134" w:type="dxa"/>
          </w:tcPr>
          <w:p w:rsidR="00C57242" w:rsidRDefault="00C57242">
            <w:pPr>
              <w:pStyle w:val="ConsPlusNormal"/>
              <w:jc w:val="center"/>
            </w:pPr>
            <w:r>
              <w:t>85 142,9</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МО НСО,</w:t>
            </w:r>
          </w:p>
          <w:p w:rsidR="00C57242" w:rsidRDefault="00C57242">
            <w:pPr>
              <w:pStyle w:val="ConsPlusNormal"/>
              <w:jc w:val="center"/>
            </w:pPr>
            <w:r>
              <w:t>ГКУ НСО "Проектная дирекция МЖКХиЭ НСО"</w:t>
            </w:r>
          </w:p>
        </w:tc>
        <w:tc>
          <w:tcPr>
            <w:tcW w:w="2551" w:type="dxa"/>
            <w:vMerge w:val="restart"/>
          </w:tcPr>
          <w:p w:rsidR="00C57242" w:rsidRDefault="00C57242">
            <w:pPr>
              <w:pStyle w:val="ConsPlusNormal"/>
            </w:pPr>
            <w:r>
              <w:t xml:space="preserve">Проектирование и создание площадок временного накопления ТКО, согласно территориальной </w:t>
            </w:r>
            <w:hyperlink r:id="rId82">
              <w:r>
                <w:rPr>
                  <w:color w:val="0000FF"/>
                </w:rPr>
                <w:t>схеме</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НСО от 26.09.2016 N 292-п</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5 031,7</w:t>
            </w:r>
          </w:p>
        </w:tc>
        <w:tc>
          <w:tcPr>
            <w:tcW w:w="1134" w:type="dxa"/>
          </w:tcPr>
          <w:p w:rsidR="00C57242" w:rsidRDefault="00C57242">
            <w:pPr>
              <w:pStyle w:val="ConsPlusNormal"/>
              <w:jc w:val="center"/>
            </w:pPr>
            <w:r>
              <w:t>2 347,7</w:t>
            </w:r>
          </w:p>
        </w:tc>
        <w:tc>
          <w:tcPr>
            <w:tcW w:w="1134" w:type="dxa"/>
          </w:tcPr>
          <w:p w:rsidR="00C57242" w:rsidRDefault="00C57242">
            <w:pPr>
              <w:pStyle w:val="ConsPlusNormal"/>
              <w:jc w:val="center"/>
            </w:pPr>
            <w:r>
              <w:t>65,6</w:t>
            </w:r>
          </w:p>
        </w:tc>
        <w:tc>
          <w:tcPr>
            <w:tcW w:w="1134" w:type="dxa"/>
          </w:tcPr>
          <w:p w:rsidR="00C57242" w:rsidRDefault="00C57242">
            <w:pPr>
              <w:pStyle w:val="ConsPlusNormal"/>
              <w:jc w:val="center"/>
            </w:pPr>
            <w:r>
              <w:t>706,5</w:t>
            </w:r>
          </w:p>
        </w:tc>
        <w:tc>
          <w:tcPr>
            <w:tcW w:w="1134" w:type="dxa"/>
          </w:tcPr>
          <w:p w:rsidR="00C57242" w:rsidRDefault="00C57242">
            <w:pPr>
              <w:pStyle w:val="ConsPlusNormal"/>
              <w:jc w:val="center"/>
            </w:pPr>
            <w:r>
              <w:t>1 305,3</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3.4. Оказание государственной поддержки муниципальным образованиям Новосибирской области на обустройство (создание) контейнерных площадок, в том числе приобретение контейнеров (емкостей) для накопления твердых коммунальных отходов</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0</w:t>
            </w:r>
          </w:p>
        </w:tc>
        <w:tc>
          <w:tcPr>
            <w:tcW w:w="1134" w:type="dxa"/>
          </w:tcPr>
          <w:p w:rsidR="00C57242" w:rsidRDefault="00C57242">
            <w:pPr>
              <w:pStyle w:val="ConsPlusNormal"/>
              <w:jc w:val="center"/>
            </w:pPr>
            <w:r>
              <w:t>0</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МО НСО</w:t>
            </w:r>
          </w:p>
        </w:tc>
        <w:tc>
          <w:tcPr>
            <w:tcW w:w="2551" w:type="dxa"/>
            <w:vMerge w:val="restart"/>
          </w:tcPr>
          <w:p w:rsidR="00C57242" w:rsidRDefault="00C57242">
            <w:pPr>
              <w:pStyle w:val="ConsPlusNormal"/>
            </w:pPr>
            <w:r>
              <w:t>Оборудование мест накопления ТКО контейнерами (емкостями) для накопления ТКО</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3.5. Оказание государственной поддержки муниципальным образованиям Новосибирской области на приобретение контейнеров для раздельного накопления твердых коммунальных отходов на территории Новосибирской области</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1 651,3</w:t>
            </w:r>
          </w:p>
        </w:tc>
        <w:tc>
          <w:tcPr>
            <w:tcW w:w="1134" w:type="dxa"/>
          </w:tcPr>
          <w:p w:rsidR="00C57242" w:rsidRDefault="00C57242">
            <w:pPr>
              <w:pStyle w:val="ConsPlusNormal"/>
              <w:jc w:val="center"/>
            </w:pPr>
            <w:r>
              <w:t>779,9</w:t>
            </w:r>
          </w:p>
        </w:tc>
        <w:tc>
          <w:tcPr>
            <w:tcW w:w="1134" w:type="dxa"/>
          </w:tcPr>
          <w:p w:rsidR="00C57242" w:rsidRDefault="00C57242">
            <w:pPr>
              <w:pStyle w:val="ConsPlusNormal"/>
              <w:jc w:val="center"/>
            </w:pPr>
            <w:r>
              <w:t>-</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МО НСО</w:t>
            </w:r>
          </w:p>
        </w:tc>
        <w:tc>
          <w:tcPr>
            <w:tcW w:w="2551" w:type="dxa"/>
            <w:vMerge w:val="restart"/>
          </w:tcPr>
          <w:p w:rsidR="00C57242" w:rsidRDefault="00C57242">
            <w:pPr>
              <w:pStyle w:val="ConsPlusNormal"/>
            </w:pPr>
            <w:r>
              <w:t>Оборудование мест накопления ТКО контейнерами для раздельного накопления ТКО в целях развития системы раздельного сбора ТКО</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jc w:val="center"/>
            </w:pPr>
            <w:r>
              <w:t>210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G2</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39 632,3</w:t>
            </w:r>
          </w:p>
        </w:tc>
        <w:tc>
          <w:tcPr>
            <w:tcW w:w="1134" w:type="dxa"/>
          </w:tcPr>
          <w:p w:rsidR="00C57242" w:rsidRDefault="00C57242">
            <w:pPr>
              <w:pStyle w:val="ConsPlusNormal"/>
              <w:jc w:val="center"/>
            </w:pPr>
            <w:r>
              <w:t>18 716,3</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2 064,1</w:t>
            </w:r>
          </w:p>
        </w:tc>
        <w:tc>
          <w:tcPr>
            <w:tcW w:w="1134" w:type="dxa"/>
          </w:tcPr>
          <w:p w:rsidR="00C57242" w:rsidRDefault="00C57242">
            <w:pPr>
              <w:pStyle w:val="ConsPlusNormal"/>
              <w:jc w:val="center"/>
            </w:pPr>
            <w:r>
              <w:t>233,9</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16215" w:type="dxa"/>
            <w:gridSpan w:val="13"/>
          </w:tcPr>
          <w:p w:rsidR="00C57242" w:rsidRDefault="00C57242">
            <w:pPr>
              <w:pStyle w:val="ConsPlusNormal"/>
              <w:jc w:val="center"/>
              <w:outlineLvl w:val="3"/>
            </w:pPr>
            <w:r>
              <w:t>4. Задача 4. Создание инфраструктуры по раздельному сбору отходов</w:t>
            </w:r>
          </w:p>
        </w:tc>
      </w:tr>
      <w:tr w:rsidR="00C57242">
        <w:tc>
          <w:tcPr>
            <w:tcW w:w="2098" w:type="dxa"/>
            <w:vMerge w:val="restart"/>
          </w:tcPr>
          <w:p w:rsidR="00C57242" w:rsidRDefault="00C57242">
            <w:pPr>
              <w:pStyle w:val="ConsPlusNormal"/>
            </w:pPr>
            <w:r>
              <w:t>4.1. Оказание государственной поддержки муниципальным образованиям Новосибирской области на формирование инфраструктуры по раздельному сбору отходов в городе Новосибирске</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мэрия г. Новосибирска</w:t>
            </w:r>
          </w:p>
        </w:tc>
        <w:tc>
          <w:tcPr>
            <w:tcW w:w="2551" w:type="dxa"/>
            <w:vMerge w:val="restart"/>
          </w:tcPr>
          <w:p w:rsidR="00C57242" w:rsidRDefault="00C57242">
            <w:pPr>
              <w:pStyle w:val="ConsPlusNormal"/>
            </w:pPr>
            <w:r>
              <w:t>Формирование системы раздельного сбора отходов позволит на уровне пилотных проектов внедрить в 4 районах города Новосибирска раздельный сбор посредством установки пунктов приема отходов, что позволит увеличить долю вовлекаемых отходов для вторичного использования</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16215" w:type="dxa"/>
            <w:gridSpan w:val="13"/>
          </w:tcPr>
          <w:p w:rsidR="00C57242" w:rsidRDefault="00C57242">
            <w:pPr>
              <w:pStyle w:val="ConsPlusNormal"/>
              <w:jc w:val="center"/>
              <w:outlineLvl w:val="3"/>
            </w:pPr>
            <w:r>
              <w:t>5. Задача 5. 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ТКО</w:t>
            </w:r>
          </w:p>
        </w:tc>
      </w:tr>
      <w:tr w:rsidR="00C57242">
        <w:tc>
          <w:tcPr>
            <w:tcW w:w="2098" w:type="dxa"/>
            <w:vMerge w:val="restart"/>
          </w:tcPr>
          <w:p w:rsidR="00C57242" w:rsidRDefault="00C57242">
            <w:pPr>
              <w:pStyle w:val="ConsPlusNormal"/>
            </w:pPr>
            <w:r>
              <w:t>5.1. Мероприятия по приобретению (или переводу) колесной техники специального назначения (для сбора и транспортирования отходов), использующей компримированный природный газ в качестве моторного топлива</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701" w:type="dxa"/>
            <w:vMerge w:val="restart"/>
          </w:tcPr>
          <w:p w:rsidR="00C57242" w:rsidRDefault="00C57242">
            <w:pPr>
              <w:pStyle w:val="ConsPlusNormal"/>
              <w:jc w:val="center"/>
            </w:pPr>
            <w:r>
              <w:t>МЖКХиЭ НСО,</w:t>
            </w:r>
          </w:p>
          <w:p w:rsidR="00C57242" w:rsidRDefault="00C57242">
            <w:pPr>
              <w:pStyle w:val="ConsPlusNormal"/>
              <w:jc w:val="center"/>
            </w:pPr>
            <w:r>
              <w:t>региональный оператор, операторы по транспортированию ТКО</w:t>
            </w:r>
          </w:p>
        </w:tc>
        <w:tc>
          <w:tcPr>
            <w:tcW w:w="2551" w:type="dxa"/>
            <w:vMerge w:val="restart"/>
          </w:tcPr>
          <w:p w:rsidR="00C57242" w:rsidRDefault="00C57242">
            <w:pPr>
              <w:pStyle w:val="ConsPlusNormal"/>
            </w:pPr>
            <w:r>
              <w:t>Внедрение и эксплуатация техники, работающей на газомоторном топливе, позволит увеличить число единиц техники операторов по обращению с ТКО, работающей на газомоторном топливе, что позволит снизить воздействие выбросов токсичных веществ в окружающую среду</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16215" w:type="dxa"/>
            <w:gridSpan w:val="13"/>
          </w:tcPr>
          <w:p w:rsidR="00C57242" w:rsidRDefault="00C57242">
            <w:pPr>
              <w:pStyle w:val="ConsPlusNormal"/>
              <w:jc w:val="center"/>
              <w:outlineLvl w:val="3"/>
            </w:pPr>
            <w:r>
              <w:t>6. Задача 6. Ликвидация несанкционированных свалок отходов</w:t>
            </w:r>
          </w:p>
        </w:tc>
      </w:tr>
      <w:tr w:rsidR="00C57242">
        <w:tc>
          <w:tcPr>
            <w:tcW w:w="2098" w:type="dxa"/>
            <w:vMerge w:val="restart"/>
          </w:tcPr>
          <w:p w:rsidR="00C57242" w:rsidRDefault="00C57242">
            <w:pPr>
              <w:pStyle w:val="ConsPlusNormal"/>
            </w:pPr>
            <w:r>
              <w:t>6.1. Региональный проект "Чистые города"</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130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G1</w:t>
            </w:r>
          </w:p>
        </w:tc>
        <w:tc>
          <w:tcPr>
            <w:tcW w:w="1304" w:type="dxa"/>
          </w:tcPr>
          <w:p w:rsidR="00C57242" w:rsidRDefault="00C57242">
            <w:pPr>
              <w:pStyle w:val="ConsPlusNormal"/>
              <w:jc w:val="center"/>
            </w:pPr>
            <w:r>
              <w:t>10 000,0</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51 040,3</w:t>
            </w:r>
          </w:p>
        </w:tc>
        <w:tc>
          <w:tcPr>
            <w:tcW w:w="1701" w:type="dxa"/>
            <w:vMerge w:val="restart"/>
          </w:tcPr>
          <w:p w:rsidR="00C57242" w:rsidRDefault="00C57242">
            <w:pPr>
              <w:pStyle w:val="ConsPlusNormal"/>
              <w:jc w:val="center"/>
            </w:pPr>
            <w:r>
              <w:t>МПР НСО,</w:t>
            </w:r>
          </w:p>
          <w:p w:rsidR="00C57242" w:rsidRDefault="00C57242">
            <w:pPr>
              <w:pStyle w:val="ConsPlusNormal"/>
              <w:jc w:val="center"/>
            </w:pPr>
            <w:r>
              <w:t>МО НСО</w:t>
            </w:r>
          </w:p>
        </w:tc>
        <w:tc>
          <w:tcPr>
            <w:tcW w:w="2551" w:type="dxa"/>
            <w:vMerge w:val="restart"/>
          </w:tcPr>
          <w:p w:rsidR="00C57242" w:rsidRDefault="00C57242">
            <w:pPr>
              <w:pStyle w:val="ConsPlusNormal"/>
            </w:pPr>
            <w:r>
              <w:t>Сокращение количества объектов (мест) незаконного размещения ТКО в границах городов, городских округов Новосибирской области</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jc w:val="center"/>
            </w:pPr>
            <w:r>
              <w:t>130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G1</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178 607,3</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710,5</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8 026,2</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6.2. Оказание государственной поддержки муниципальным образованиям Новосибирской области на ликвидацию несанкционированных свалок, образовавшихся до 01.01.2019</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jc w:val="center"/>
            </w:pPr>
            <w:r>
              <w:t>130</w:t>
            </w:r>
          </w:p>
        </w:tc>
        <w:tc>
          <w:tcPr>
            <w:tcW w:w="567" w:type="dxa"/>
          </w:tcPr>
          <w:p w:rsidR="00C57242" w:rsidRDefault="00C57242">
            <w:pPr>
              <w:pStyle w:val="ConsPlusNormal"/>
              <w:jc w:val="center"/>
            </w:pPr>
            <w:r>
              <w:t>48</w:t>
            </w:r>
          </w:p>
        </w:tc>
        <w:tc>
          <w:tcPr>
            <w:tcW w:w="567" w:type="dxa"/>
          </w:tcPr>
          <w:p w:rsidR="00C57242" w:rsidRDefault="00C57242">
            <w:pPr>
              <w:pStyle w:val="ConsPlusNormal"/>
              <w:jc w:val="center"/>
            </w:pPr>
            <w:r>
              <w:t>0</w:t>
            </w:r>
          </w:p>
        </w:tc>
        <w:tc>
          <w:tcPr>
            <w:tcW w:w="567" w:type="dxa"/>
          </w:tcPr>
          <w:p w:rsidR="00C57242" w:rsidRDefault="00C57242">
            <w:pPr>
              <w:pStyle w:val="ConsPlusNormal"/>
              <w:jc w:val="center"/>
            </w:pPr>
            <w:r>
              <w:t>05</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33 845,5</w:t>
            </w:r>
          </w:p>
        </w:tc>
        <w:tc>
          <w:tcPr>
            <w:tcW w:w="1134" w:type="dxa"/>
          </w:tcPr>
          <w:p w:rsidR="00C57242" w:rsidRDefault="00C57242">
            <w:pPr>
              <w:pStyle w:val="ConsPlusNormal"/>
              <w:jc w:val="center"/>
            </w:pPr>
            <w:r>
              <w:t>54 671,3</w:t>
            </w:r>
          </w:p>
        </w:tc>
        <w:tc>
          <w:tcPr>
            <w:tcW w:w="1134" w:type="dxa"/>
          </w:tcPr>
          <w:p w:rsidR="00C57242" w:rsidRDefault="00C57242">
            <w:pPr>
              <w:pStyle w:val="ConsPlusNormal"/>
              <w:jc w:val="center"/>
            </w:pPr>
            <w:r>
              <w:t>41 266,8</w:t>
            </w:r>
          </w:p>
        </w:tc>
        <w:tc>
          <w:tcPr>
            <w:tcW w:w="1701" w:type="dxa"/>
            <w:vMerge w:val="restart"/>
          </w:tcPr>
          <w:p w:rsidR="00C57242" w:rsidRDefault="00C57242">
            <w:pPr>
              <w:pStyle w:val="ConsPlusNormal"/>
              <w:jc w:val="center"/>
            </w:pPr>
            <w:r>
              <w:t>МПР НСО,</w:t>
            </w:r>
          </w:p>
          <w:p w:rsidR="00C57242" w:rsidRDefault="00C57242">
            <w:pPr>
              <w:pStyle w:val="ConsPlusNormal"/>
              <w:jc w:val="center"/>
            </w:pPr>
            <w:r>
              <w:t>МО НСО</w:t>
            </w:r>
          </w:p>
        </w:tc>
        <w:tc>
          <w:tcPr>
            <w:tcW w:w="2551" w:type="dxa"/>
            <w:vMerge w:val="restart"/>
          </w:tcPr>
          <w:p w:rsidR="00C57242" w:rsidRDefault="00C57242">
            <w:pPr>
              <w:pStyle w:val="ConsPlusNormal"/>
            </w:pPr>
            <w:r>
              <w:t>Сокращение количества объектов (мест) незаконного размещения отходов на территории Новосибирской области, за исключением объектов, ликвидируемых в рамках регионального проекта "Чистые города"</w:t>
            </w: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728,0</w:t>
            </w:r>
          </w:p>
        </w:tc>
        <w:tc>
          <w:tcPr>
            <w:tcW w:w="1134" w:type="dxa"/>
          </w:tcPr>
          <w:p w:rsidR="00C57242" w:rsidRDefault="00C57242">
            <w:pPr>
              <w:pStyle w:val="ConsPlusNormal"/>
              <w:jc w:val="center"/>
            </w:pPr>
            <w:r>
              <w:t>1 023,9</w:t>
            </w:r>
          </w:p>
        </w:tc>
        <w:tc>
          <w:tcPr>
            <w:tcW w:w="1134" w:type="dxa"/>
          </w:tcPr>
          <w:p w:rsidR="00C57242" w:rsidRDefault="00C57242">
            <w:pPr>
              <w:pStyle w:val="ConsPlusNormal"/>
              <w:jc w:val="center"/>
            </w:pPr>
            <w:r>
              <w:t>1503,7</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2098" w:type="dxa"/>
            <w:vMerge w:val="restart"/>
          </w:tcPr>
          <w:p w:rsidR="00C57242" w:rsidRDefault="00C57242">
            <w:pPr>
              <w:pStyle w:val="ConsPlusNormal"/>
            </w:pPr>
            <w:r>
              <w:t>Итого по государственной программе</w:t>
            </w:r>
          </w:p>
        </w:tc>
        <w:tc>
          <w:tcPr>
            <w:tcW w:w="1587" w:type="dxa"/>
          </w:tcPr>
          <w:p w:rsidR="00C57242" w:rsidRDefault="00C57242">
            <w:pPr>
              <w:pStyle w:val="ConsPlusNormal"/>
            </w:pPr>
            <w:r>
              <w:t>областной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173 435,5</w:t>
            </w:r>
          </w:p>
        </w:tc>
        <w:tc>
          <w:tcPr>
            <w:tcW w:w="1134" w:type="dxa"/>
          </w:tcPr>
          <w:p w:rsidR="00C57242" w:rsidRDefault="00C57242">
            <w:pPr>
              <w:pStyle w:val="ConsPlusNormal"/>
              <w:jc w:val="center"/>
            </w:pPr>
            <w:r>
              <w:t>115 313,9</w:t>
            </w:r>
          </w:p>
        </w:tc>
        <w:tc>
          <w:tcPr>
            <w:tcW w:w="1134" w:type="dxa"/>
          </w:tcPr>
          <w:p w:rsidR="00C57242" w:rsidRDefault="00C57242">
            <w:pPr>
              <w:pStyle w:val="ConsPlusNormal"/>
              <w:jc w:val="center"/>
            </w:pPr>
            <w:r>
              <w:t>71 295,0</w:t>
            </w:r>
          </w:p>
        </w:tc>
        <w:tc>
          <w:tcPr>
            <w:tcW w:w="1134" w:type="dxa"/>
          </w:tcPr>
          <w:p w:rsidR="00C57242" w:rsidRDefault="00C57242">
            <w:pPr>
              <w:pStyle w:val="ConsPlusNormal"/>
              <w:jc w:val="center"/>
            </w:pPr>
            <w:r>
              <w:t>121 973,2</w:t>
            </w:r>
          </w:p>
        </w:tc>
        <w:tc>
          <w:tcPr>
            <w:tcW w:w="1134" w:type="dxa"/>
          </w:tcPr>
          <w:p w:rsidR="00C57242" w:rsidRDefault="00C57242">
            <w:pPr>
              <w:pStyle w:val="ConsPlusNormal"/>
              <w:jc w:val="center"/>
            </w:pPr>
            <w:r>
              <w:t>301 275,7</w:t>
            </w:r>
          </w:p>
        </w:tc>
        <w:tc>
          <w:tcPr>
            <w:tcW w:w="1701" w:type="dxa"/>
            <w:vMerge w:val="restart"/>
          </w:tcPr>
          <w:p w:rsidR="00C57242" w:rsidRDefault="00C57242">
            <w:pPr>
              <w:pStyle w:val="ConsPlusNormal"/>
            </w:pPr>
          </w:p>
        </w:tc>
        <w:tc>
          <w:tcPr>
            <w:tcW w:w="2551" w:type="dxa"/>
            <w:vMerge w:val="restart"/>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федеральный бюджет</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39 632,3</w:t>
            </w:r>
          </w:p>
        </w:tc>
        <w:tc>
          <w:tcPr>
            <w:tcW w:w="1134" w:type="dxa"/>
          </w:tcPr>
          <w:p w:rsidR="00C57242" w:rsidRDefault="00C57242">
            <w:pPr>
              <w:pStyle w:val="ConsPlusNormal"/>
              <w:jc w:val="center"/>
            </w:pPr>
            <w:r>
              <w:t>18 716,3</w:t>
            </w:r>
          </w:p>
        </w:tc>
        <w:tc>
          <w:tcPr>
            <w:tcW w:w="1134" w:type="dxa"/>
          </w:tcPr>
          <w:p w:rsidR="00C57242" w:rsidRDefault="00C57242">
            <w:pPr>
              <w:pStyle w:val="ConsPlusNormal"/>
              <w:jc w:val="center"/>
            </w:pPr>
            <w:r>
              <w:t>178 607,3</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местные бюджеты</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8 432,2</w:t>
            </w:r>
          </w:p>
        </w:tc>
        <w:tc>
          <w:tcPr>
            <w:tcW w:w="1134" w:type="dxa"/>
          </w:tcPr>
          <w:p w:rsidR="00C57242" w:rsidRDefault="00C57242">
            <w:pPr>
              <w:pStyle w:val="ConsPlusNormal"/>
              <w:jc w:val="center"/>
            </w:pPr>
            <w:r>
              <w:t>3 602,7</w:t>
            </w:r>
          </w:p>
        </w:tc>
        <w:tc>
          <w:tcPr>
            <w:tcW w:w="1134" w:type="dxa"/>
          </w:tcPr>
          <w:p w:rsidR="00C57242" w:rsidRDefault="00C57242">
            <w:pPr>
              <w:pStyle w:val="ConsPlusNormal"/>
              <w:jc w:val="center"/>
            </w:pPr>
            <w:r>
              <w:t>3 416,0</w:t>
            </w:r>
          </w:p>
        </w:tc>
        <w:tc>
          <w:tcPr>
            <w:tcW w:w="1134" w:type="dxa"/>
          </w:tcPr>
          <w:p w:rsidR="00C57242" w:rsidRDefault="00C57242">
            <w:pPr>
              <w:pStyle w:val="ConsPlusNormal"/>
              <w:jc w:val="center"/>
            </w:pPr>
            <w:r>
              <w:t>2 133,7</w:t>
            </w:r>
          </w:p>
        </w:tc>
        <w:tc>
          <w:tcPr>
            <w:tcW w:w="1134" w:type="dxa"/>
          </w:tcPr>
          <w:p w:rsidR="00C57242" w:rsidRDefault="00C57242">
            <w:pPr>
              <w:pStyle w:val="ConsPlusNormal"/>
              <w:jc w:val="center"/>
            </w:pPr>
            <w:r>
              <w:t>12 569,3</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внебюджетные источники</w:t>
            </w:r>
          </w:p>
        </w:tc>
        <w:tc>
          <w:tcPr>
            <w:tcW w:w="73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567" w:type="dxa"/>
          </w:tcPr>
          <w:p w:rsidR="00C57242" w:rsidRDefault="00C57242">
            <w:pPr>
              <w:pStyle w:val="ConsPlusNormal"/>
              <w:jc w:val="center"/>
            </w:pPr>
            <w:r>
              <w:t>x</w:t>
            </w:r>
          </w:p>
        </w:tc>
        <w:tc>
          <w:tcPr>
            <w:tcW w:w="1304" w:type="dxa"/>
          </w:tcPr>
          <w:p w:rsidR="00C57242" w:rsidRDefault="00C57242">
            <w:pPr>
              <w:pStyle w:val="ConsPlusNormal"/>
              <w:jc w:val="center"/>
            </w:pPr>
            <w:r>
              <w:t xml:space="preserve">1 000 000,0 </w:t>
            </w:r>
            <w:hyperlink w:anchor="P1486">
              <w:r>
                <w:rPr>
                  <w:color w:val="0000FF"/>
                </w:rPr>
                <w:t>&lt;*&gt;</w:t>
              </w:r>
            </w:hyperlink>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0,0</w:t>
            </w:r>
          </w:p>
        </w:tc>
        <w:tc>
          <w:tcPr>
            <w:tcW w:w="1134" w:type="dxa"/>
          </w:tcPr>
          <w:p w:rsidR="00C57242" w:rsidRDefault="00C57242">
            <w:pPr>
              <w:pStyle w:val="ConsPlusNormal"/>
              <w:jc w:val="center"/>
            </w:pPr>
            <w:r>
              <w:t>53 797,5</w:t>
            </w:r>
          </w:p>
        </w:tc>
        <w:tc>
          <w:tcPr>
            <w:tcW w:w="0" w:type="auto"/>
            <w:vMerge/>
          </w:tcPr>
          <w:p w:rsidR="00C57242" w:rsidRDefault="00C57242">
            <w:pPr>
              <w:pStyle w:val="ConsPlusNormal"/>
            </w:pP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1587" w:type="dxa"/>
          </w:tcPr>
          <w:p w:rsidR="00C57242" w:rsidRDefault="00C57242">
            <w:pPr>
              <w:pStyle w:val="ConsPlusNormal"/>
            </w:pPr>
            <w:r>
              <w:t>налоговые расходы</w:t>
            </w:r>
          </w:p>
        </w:tc>
        <w:tc>
          <w:tcPr>
            <w:tcW w:w="73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567" w:type="dxa"/>
          </w:tcPr>
          <w:p w:rsidR="00C57242" w:rsidRDefault="00C57242">
            <w:pPr>
              <w:pStyle w:val="ConsPlusNormal"/>
            </w:pPr>
          </w:p>
        </w:tc>
        <w:tc>
          <w:tcPr>
            <w:tcW w:w="130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1134" w:type="dxa"/>
          </w:tcPr>
          <w:p w:rsidR="00C57242" w:rsidRDefault="00C57242">
            <w:pPr>
              <w:pStyle w:val="ConsPlusNormal"/>
              <w:jc w:val="center"/>
            </w:pPr>
            <w:r>
              <w:t>-</w:t>
            </w:r>
          </w:p>
        </w:tc>
        <w:tc>
          <w:tcPr>
            <w:tcW w:w="0" w:type="auto"/>
            <w:vMerge/>
          </w:tcPr>
          <w:p w:rsidR="00C57242" w:rsidRDefault="00C57242">
            <w:pPr>
              <w:pStyle w:val="ConsPlusNormal"/>
            </w:pPr>
          </w:p>
        </w:tc>
        <w:tc>
          <w:tcPr>
            <w:tcW w:w="0" w:type="auto"/>
            <w:vMerge/>
          </w:tcPr>
          <w:p w:rsidR="00C57242" w:rsidRDefault="00C57242">
            <w:pPr>
              <w:pStyle w:val="ConsPlusNormal"/>
            </w:pPr>
          </w:p>
        </w:tc>
      </w:tr>
    </w:tbl>
    <w:p w:rsidR="00C57242" w:rsidRDefault="00C57242">
      <w:pPr>
        <w:pStyle w:val="ConsPlusNormal"/>
        <w:sectPr w:rsidR="00C57242">
          <w:pgSz w:w="16838" w:h="11905" w:orient="landscape"/>
          <w:pgMar w:top="1701" w:right="1134" w:bottom="850" w:left="1134" w:header="0" w:footer="0" w:gutter="0"/>
          <w:cols w:space="720"/>
          <w:titlePg/>
        </w:sectPr>
      </w:pPr>
    </w:p>
    <w:p w:rsidR="00C57242" w:rsidRDefault="00C57242">
      <w:pPr>
        <w:pStyle w:val="ConsPlusNormal"/>
        <w:ind w:firstLine="540"/>
        <w:jc w:val="both"/>
      </w:pPr>
    </w:p>
    <w:p w:rsidR="00C57242" w:rsidRDefault="00C57242">
      <w:pPr>
        <w:pStyle w:val="ConsPlusNormal"/>
        <w:ind w:firstLine="540"/>
        <w:jc w:val="both"/>
      </w:pPr>
      <w:r>
        <w:t>--------------------------------</w:t>
      </w:r>
    </w:p>
    <w:p w:rsidR="00C57242" w:rsidRDefault="00C57242">
      <w:pPr>
        <w:pStyle w:val="ConsPlusNormal"/>
        <w:spacing w:before="220"/>
        <w:ind w:firstLine="540"/>
        <w:jc w:val="both"/>
      </w:pPr>
      <w:bookmarkStart w:id="2" w:name="P1486"/>
      <w:bookmarkEnd w:id="2"/>
      <w:r>
        <w:t>&lt;*&gt; В целях исключения двойного счета значение приведено в графе 2019 года справочно.</w:t>
      </w:r>
    </w:p>
    <w:p w:rsidR="00C57242" w:rsidRDefault="00C57242">
      <w:pPr>
        <w:pStyle w:val="ConsPlusNormal"/>
        <w:ind w:firstLine="540"/>
        <w:jc w:val="both"/>
      </w:pPr>
    </w:p>
    <w:p w:rsidR="00C57242" w:rsidRDefault="00C57242">
      <w:pPr>
        <w:pStyle w:val="ConsPlusNormal"/>
        <w:ind w:firstLine="540"/>
        <w:jc w:val="both"/>
      </w:pPr>
      <w:r>
        <w:t>Применяемые сокращения:</w:t>
      </w:r>
    </w:p>
    <w:p w:rsidR="00C57242" w:rsidRDefault="00C57242">
      <w:pPr>
        <w:pStyle w:val="ConsPlusNormal"/>
        <w:spacing w:before="220"/>
        <w:ind w:firstLine="540"/>
        <w:jc w:val="both"/>
      </w:pPr>
      <w:r>
        <w:t>ГКУ НСО "Проектная дирекция МЖКХиЭ НСО" -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w:t>
      </w:r>
    </w:p>
    <w:p w:rsidR="00C57242" w:rsidRDefault="00C57242">
      <w:pPr>
        <w:pStyle w:val="ConsPlusNormal"/>
        <w:spacing w:before="220"/>
        <w:ind w:firstLine="540"/>
        <w:jc w:val="both"/>
      </w:pPr>
      <w:r>
        <w:t>МЖКХиЭ НСО - министерство жилищно-коммунального хозяйства и энергетики Новосибирской области;</w:t>
      </w:r>
    </w:p>
    <w:p w:rsidR="00C57242" w:rsidRDefault="00C57242">
      <w:pPr>
        <w:pStyle w:val="ConsPlusNormal"/>
        <w:spacing w:before="220"/>
        <w:ind w:firstLine="540"/>
        <w:jc w:val="both"/>
      </w:pPr>
      <w:r>
        <w:t>МО НСО - муниципальные образования Новосибирской области;</w:t>
      </w:r>
    </w:p>
    <w:p w:rsidR="00C57242" w:rsidRDefault="00C57242">
      <w:pPr>
        <w:pStyle w:val="ConsPlusNormal"/>
        <w:spacing w:before="220"/>
        <w:ind w:firstLine="540"/>
        <w:jc w:val="both"/>
      </w:pPr>
      <w:r>
        <w:t>МПР НСО - министерство природных ресурсов и экологии Новосибирской области;</w:t>
      </w:r>
    </w:p>
    <w:p w:rsidR="00C57242" w:rsidRDefault="00C57242">
      <w:pPr>
        <w:pStyle w:val="ConsPlusNormal"/>
        <w:spacing w:before="220"/>
        <w:ind w:firstLine="540"/>
        <w:jc w:val="both"/>
      </w:pPr>
      <w:r>
        <w:t>ТКО - твердые коммунальные отходы.</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1"/>
      </w:pPr>
      <w:r>
        <w:t>Приложение N 3</w:t>
      </w:r>
    </w:p>
    <w:p w:rsidR="00C57242" w:rsidRDefault="00C57242">
      <w:pPr>
        <w:pStyle w:val="ConsPlusNormal"/>
        <w:jc w:val="right"/>
      </w:pPr>
      <w:r>
        <w:t>к государственной программе</w:t>
      </w:r>
    </w:p>
    <w:p w:rsidR="00C57242" w:rsidRDefault="00C57242">
      <w:pPr>
        <w:pStyle w:val="ConsPlusNormal"/>
        <w:jc w:val="right"/>
      </w:pPr>
      <w:r>
        <w:t>Новосибирской области "Развитие системы</w:t>
      </w:r>
    </w:p>
    <w:p w:rsidR="00C57242" w:rsidRDefault="00C57242">
      <w:pPr>
        <w:pStyle w:val="ConsPlusNormal"/>
        <w:jc w:val="right"/>
      </w:pPr>
      <w:r>
        <w:t>обращения с отходами производства</w:t>
      </w:r>
    </w:p>
    <w:p w:rsidR="00C57242" w:rsidRDefault="00C57242">
      <w:pPr>
        <w:pStyle w:val="ConsPlusNormal"/>
        <w:jc w:val="right"/>
      </w:pPr>
      <w:r>
        <w:t>и потребления в Новосибирской области"</w:t>
      </w:r>
    </w:p>
    <w:p w:rsidR="00C57242" w:rsidRDefault="00C57242">
      <w:pPr>
        <w:pStyle w:val="ConsPlusNormal"/>
        <w:ind w:firstLine="540"/>
        <w:jc w:val="both"/>
      </w:pPr>
    </w:p>
    <w:p w:rsidR="00C57242" w:rsidRDefault="00C57242">
      <w:pPr>
        <w:pStyle w:val="ConsPlusTitle"/>
        <w:jc w:val="center"/>
      </w:pPr>
      <w:r>
        <w:t>МЕТОДИКА</w:t>
      </w:r>
    </w:p>
    <w:p w:rsidR="00C57242" w:rsidRDefault="00C57242">
      <w:pPr>
        <w:pStyle w:val="ConsPlusTitle"/>
        <w:jc w:val="center"/>
      </w:pPr>
      <w:r>
        <w:t>расчета субсидий из областного бюджета Новосибирской</w:t>
      </w:r>
    </w:p>
    <w:p w:rsidR="00C57242" w:rsidRDefault="00C57242">
      <w:pPr>
        <w:pStyle w:val="ConsPlusTitle"/>
        <w:jc w:val="center"/>
      </w:pPr>
      <w:r>
        <w:t>области местным бюджетам на реализацию мероприятий</w:t>
      </w:r>
    </w:p>
    <w:p w:rsidR="00C57242" w:rsidRDefault="00C57242">
      <w:pPr>
        <w:pStyle w:val="ConsPlusTitle"/>
        <w:jc w:val="center"/>
      </w:pPr>
      <w:r>
        <w:t>в рамках 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ind w:firstLine="540"/>
        <w:jc w:val="both"/>
      </w:pPr>
    </w:p>
    <w:p w:rsidR="00C57242" w:rsidRDefault="00C57242">
      <w:pPr>
        <w:pStyle w:val="ConsPlusNormal"/>
        <w:ind w:firstLine="540"/>
        <w:jc w:val="both"/>
      </w:pPr>
      <w:r>
        <w:t xml:space="preserve">Утратила силу. - </w:t>
      </w:r>
      <w:hyperlink r:id="rId83">
        <w:r>
          <w:rPr>
            <w:color w:val="0000FF"/>
          </w:rPr>
          <w:t>Постановление</w:t>
        </w:r>
      </w:hyperlink>
      <w:r>
        <w:t xml:space="preserve"> Правительства Новосибирской области от 02.09.2020 N 373-п.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1"/>
      </w:pPr>
      <w:r>
        <w:t>Приложение N 4</w:t>
      </w:r>
    </w:p>
    <w:p w:rsidR="00C57242" w:rsidRDefault="00C57242">
      <w:pPr>
        <w:pStyle w:val="ConsPlusNormal"/>
        <w:jc w:val="right"/>
      </w:pPr>
      <w:r>
        <w:t>к государственной программе</w:t>
      </w:r>
    </w:p>
    <w:p w:rsidR="00C57242" w:rsidRDefault="00C57242">
      <w:pPr>
        <w:pStyle w:val="ConsPlusNormal"/>
        <w:jc w:val="right"/>
      </w:pPr>
      <w:r>
        <w:t>Новосибирской области "Развитие системы</w:t>
      </w:r>
    </w:p>
    <w:p w:rsidR="00C57242" w:rsidRDefault="00C57242">
      <w:pPr>
        <w:pStyle w:val="ConsPlusNormal"/>
        <w:jc w:val="right"/>
      </w:pPr>
      <w:r>
        <w:t>обращения с отходами производства</w:t>
      </w:r>
    </w:p>
    <w:p w:rsidR="00C57242" w:rsidRDefault="00C57242">
      <w:pPr>
        <w:pStyle w:val="ConsPlusNormal"/>
        <w:jc w:val="right"/>
      </w:pPr>
      <w:r>
        <w:t>и потребления в Новосибирской области"</w:t>
      </w:r>
    </w:p>
    <w:p w:rsidR="00C57242" w:rsidRDefault="00C57242">
      <w:pPr>
        <w:pStyle w:val="ConsPlusNormal"/>
        <w:ind w:firstLine="540"/>
        <w:jc w:val="both"/>
      </w:pPr>
    </w:p>
    <w:p w:rsidR="00C57242" w:rsidRDefault="00C57242">
      <w:pPr>
        <w:pStyle w:val="ConsPlusTitle"/>
        <w:jc w:val="center"/>
      </w:pPr>
      <w:r>
        <w:t>СВОДНЫЕ ФИНАНСОВЫЕ ЗАТРАТЫ И НАЛОГОВЫЕ РАСХОДЫ</w:t>
      </w:r>
    </w:p>
    <w:p w:rsidR="00C57242" w:rsidRDefault="00C57242">
      <w:pPr>
        <w:pStyle w:val="ConsPlusTitle"/>
        <w:jc w:val="center"/>
      </w:pPr>
      <w:r>
        <w:t>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 xml:space="preserve">(в ред. </w:t>
            </w:r>
            <w:hyperlink r:id="rId84">
              <w:r>
                <w:rPr>
                  <w:color w:val="0000FF"/>
                </w:rPr>
                <w:t>постановления</w:t>
              </w:r>
            </w:hyperlink>
            <w:r>
              <w:rPr>
                <w:color w:val="392C69"/>
              </w:rPr>
              <w:t xml:space="preserve"> Правительства Новосибирской области</w:t>
            </w:r>
          </w:p>
          <w:p w:rsidR="00C57242" w:rsidRDefault="00C57242">
            <w:pPr>
              <w:pStyle w:val="ConsPlusNormal"/>
              <w:jc w:val="center"/>
            </w:pPr>
            <w:r>
              <w:rPr>
                <w:color w:val="392C69"/>
              </w:rPr>
              <w:t>от 26.03.2024 N 133-п)</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Normal"/>
        <w:sectPr w:rsidR="00C57242">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98"/>
        <w:gridCol w:w="1303"/>
        <w:gridCol w:w="1303"/>
        <w:gridCol w:w="1303"/>
        <w:gridCol w:w="1303"/>
        <w:gridCol w:w="1303"/>
        <w:gridCol w:w="1303"/>
        <w:gridCol w:w="1303"/>
        <w:gridCol w:w="1303"/>
        <w:gridCol w:w="1303"/>
        <w:gridCol w:w="1303"/>
        <w:gridCol w:w="850"/>
      </w:tblGrid>
      <w:tr w:rsidR="00C57242">
        <w:tc>
          <w:tcPr>
            <w:tcW w:w="2098" w:type="dxa"/>
            <w:vMerge w:val="restart"/>
          </w:tcPr>
          <w:p w:rsidR="00C57242" w:rsidRDefault="00C57242">
            <w:pPr>
              <w:pStyle w:val="ConsPlusNormal"/>
              <w:jc w:val="center"/>
            </w:pPr>
            <w:r>
              <w:t>Источники и направления расходов в разрезе государственных заказчиков государственной программы (главных распорядителей бюджетных средств, кураторов налоговых расходов)</w:t>
            </w:r>
          </w:p>
        </w:tc>
        <w:tc>
          <w:tcPr>
            <w:tcW w:w="13030" w:type="dxa"/>
            <w:gridSpan w:val="10"/>
          </w:tcPr>
          <w:p w:rsidR="00C57242" w:rsidRDefault="00C57242">
            <w:pPr>
              <w:pStyle w:val="ConsPlusNormal"/>
              <w:jc w:val="center"/>
            </w:pPr>
            <w:r>
              <w:t>Ресурсное обеспечение</w:t>
            </w:r>
          </w:p>
        </w:tc>
        <w:tc>
          <w:tcPr>
            <w:tcW w:w="850" w:type="dxa"/>
            <w:vMerge w:val="restart"/>
          </w:tcPr>
          <w:p w:rsidR="00C57242" w:rsidRDefault="00C57242">
            <w:pPr>
              <w:pStyle w:val="ConsPlusNormal"/>
              <w:jc w:val="center"/>
            </w:pPr>
            <w:r>
              <w:t>Примечание</w:t>
            </w:r>
          </w:p>
        </w:tc>
      </w:tr>
      <w:tr w:rsidR="00C57242">
        <w:tc>
          <w:tcPr>
            <w:tcW w:w="0" w:type="auto"/>
            <w:vMerge/>
          </w:tcPr>
          <w:p w:rsidR="00C57242" w:rsidRDefault="00C57242">
            <w:pPr>
              <w:pStyle w:val="ConsPlusNormal"/>
            </w:pPr>
          </w:p>
        </w:tc>
        <w:tc>
          <w:tcPr>
            <w:tcW w:w="1303" w:type="dxa"/>
            <w:vMerge w:val="restart"/>
          </w:tcPr>
          <w:p w:rsidR="00C57242" w:rsidRDefault="00C57242">
            <w:pPr>
              <w:pStyle w:val="ConsPlusNormal"/>
              <w:jc w:val="center"/>
            </w:pPr>
            <w:r>
              <w:t>всего</w:t>
            </w:r>
          </w:p>
        </w:tc>
        <w:tc>
          <w:tcPr>
            <w:tcW w:w="11727" w:type="dxa"/>
            <w:gridSpan w:val="9"/>
          </w:tcPr>
          <w:p w:rsidR="00C57242" w:rsidRDefault="00C57242">
            <w:pPr>
              <w:pStyle w:val="ConsPlusNormal"/>
              <w:jc w:val="center"/>
            </w:pPr>
            <w:r>
              <w:t>по годам реализации, тыс. руб.</w:t>
            </w:r>
          </w:p>
        </w:tc>
        <w:tc>
          <w:tcPr>
            <w:tcW w:w="0" w:type="auto"/>
            <w:vMerge/>
          </w:tcPr>
          <w:p w:rsidR="00C57242" w:rsidRDefault="00C57242">
            <w:pPr>
              <w:pStyle w:val="ConsPlusNormal"/>
            </w:pPr>
          </w:p>
        </w:tc>
      </w:tr>
      <w:tr w:rsidR="00C57242">
        <w:tc>
          <w:tcPr>
            <w:tcW w:w="0" w:type="auto"/>
            <w:vMerge/>
          </w:tcPr>
          <w:p w:rsidR="00C57242" w:rsidRDefault="00C57242">
            <w:pPr>
              <w:pStyle w:val="ConsPlusNormal"/>
            </w:pPr>
          </w:p>
        </w:tc>
        <w:tc>
          <w:tcPr>
            <w:tcW w:w="0" w:type="auto"/>
            <w:vMerge/>
          </w:tcPr>
          <w:p w:rsidR="00C57242" w:rsidRDefault="00C57242">
            <w:pPr>
              <w:pStyle w:val="ConsPlusNormal"/>
            </w:pPr>
          </w:p>
        </w:tc>
        <w:tc>
          <w:tcPr>
            <w:tcW w:w="1303" w:type="dxa"/>
          </w:tcPr>
          <w:p w:rsidR="00C57242" w:rsidRDefault="00C57242">
            <w:pPr>
              <w:pStyle w:val="ConsPlusNormal"/>
              <w:jc w:val="center"/>
            </w:pPr>
            <w:r>
              <w:t>2015</w:t>
            </w:r>
          </w:p>
        </w:tc>
        <w:tc>
          <w:tcPr>
            <w:tcW w:w="1303" w:type="dxa"/>
          </w:tcPr>
          <w:p w:rsidR="00C57242" w:rsidRDefault="00C57242">
            <w:pPr>
              <w:pStyle w:val="ConsPlusNormal"/>
              <w:jc w:val="center"/>
            </w:pPr>
            <w:r>
              <w:t>2016</w:t>
            </w:r>
          </w:p>
        </w:tc>
        <w:tc>
          <w:tcPr>
            <w:tcW w:w="1303" w:type="dxa"/>
          </w:tcPr>
          <w:p w:rsidR="00C57242" w:rsidRDefault="00C57242">
            <w:pPr>
              <w:pStyle w:val="ConsPlusNormal"/>
              <w:jc w:val="center"/>
            </w:pPr>
            <w:r>
              <w:t>2017</w:t>
            </w:r>
          </w:p>
        </w:tc>
        <w:tc>
          <w:tcPr>
            <w:tcW w:w="1303" w:type="dxa"/>
          </w:tcPr>
          <w:p w:rsidR="00C57242" w:rsidRDefault="00C57242">
            <w:pPr>
              <w:pStyle w:val="ConsPlusNormal"/>
              <w:jc w:val="center"/>
            </w:pPr>
            <w:r>
              <w:t>2018</w:t>
            </w:r>
          </w:p>
        </w:tc>
        <w:tc>
          <w:tcPr>
            <w:tcW w:w="1303" w:type="dxa"/>
          </w:tcPr>
          <w:p w:rsidR="00C57242" w:rsidRDefault="00C57242">
            <w:pPr>
              <w:pStyle w:val="ConsPlusNormal"/>
              <w:jc w:val="center"/>
            </w:pPr>
            <w:r>
              <w:t>2019</w:t>
            </w:r>
          </w:p>
        </w:tc>
        <w:tc>
          <w:tcPr>
            <w:tcW w:w="1303" w:type="dxa"/>
          </w:tcPr>
          <w:p w:rsidR="00C57242" w:rsidRDefault="00C57242">
            <w:pPr>
              <w:pStyle w:val="ConsPlusNormal"/>
              <w:jc w:val="center"/>
            </w:pPr>
            <w:r>
              <w:t>2020</w:t>
            </w:r>
          </w:p>
        </w:tc>
        <w:tc>
          <w:tcPr>
            <w:tcW w:w="1303" w:type="dxa"/>
          </w:tcPr>
          <w:p w:rsidR="00C57242" w:rsidRDefault="00C57242">
            <w:pPr>
              <w:pStyle w:val="ConsPlusNormal"/>
              <w:jc w:val="center"/>
            </w:pPr>
            <w:r>
              <w:t>2021</w:t>
            </w:r>
          </w:p>
        </w:tc>
        <w:tc>
          <w:tcPr>
            <w:tcW w:w="1303" w:type="dxa"/>
          </w:tcPr>
          <w:p w:rsidR="00C57242" w:rsidRDefault="00C57242">
            <w:pPr>
              <w:pStyle w:val="ConsPlusNormal"/>
              <w:jc w:val="center"/>
            </w:pPr>
            <w:r>
              <w:t>2022</w:t>
            </w:r>
          </w:p>
        </w:tc>
        <w:tc>
          <w:tcPr>
            <w:tcW w:w="1303" w:type="dxa"/>
          </w:tcPr>
          <w:p w:rsidR="00C57242" w:rsidRDefault="00C57242">
            <w:pPr>
              <w:pStyle w:val="ConsPlusNormal"/>
              <w:jc w:val="center"/>
            </w:pPr>
            <w:r>
              <w:t>2023</w:t>
            </w:r>
          </w:p>
        </w:tc>
        <w:tc>
          <w:tcPr>
            <w:tcW w:w="850" w:type="dxa"/>
          </w:tcPr>
          <w:p w:rsidR="00C57242" w:rsidRDefault="00C57242">
            <w:pPr>
              <w:pStyle w:val="ConsPlusNormal"/>
            </w:pPr>
          </w:p>
        </w:tc>
      </w:tr>
      <w:tr w:rsidR="00C57242">
        <w:tc>
          <w:tcPr>
            <w:tcW w:w="2098" w:type="dxa"/>
          </w:tcPr>
          <w:p w:rsidR="00C57242" w:rsidRDefault="00C57242">
            <w:pPr>
              <w:pStyle w:val="ConsPlusNormal"/>
              <w:jc w:val="center"/>
            </w:pPr>
            <w:r>
              <w:t>1</w:t>
            </w:r>
          </w:p>
        </w:tc>
        <w:tc>
          <w:tcPr>
            <w:tcW w:w="1303" w:type="dxa"/>
          </w:tcPr>
          <w:p w:rsidR="00C57242" w:rsidRDefault="00C57242">
            <w:pPr>
              <w:pStyle w:val="ConsPlusNormal"/>
              <w:jc w:val="center"/>
            </w:pPr>
            <w:r>
              <w:t>2</w:t>
            </w:r>
          </w:p>
        </w:tc>
        <w:tc>
          <w:tcPr>
            <w:tcW w:w="1303" w:type="dxa"/>
          </w:tcPr>
          <w:p w:rsidR="00C57242" w:rsidRDefault="00C57242">
            <w:pPr>
              <w:pStyle w:val="ConsPlusNormal"/>
              <w:jc w:val="center"/>
            </w:pPr>
            <w:r>
              <w:t>3</w:t>
            </w:r>
          </w:p>
        </w:tc>
        <w:tc>
          <w:tcPr>
            <w:tcW w:w="1303" w:type="dxa"/>
          </w:tcPr>
          <w:p w:rsidR="00C57242" w:rsidRDefault="00C57242">
            <w:pPr>
              <w:pStyle w:val="ConsPlusNormal"/>
              <w:jc w:val="center"/>
            </w:pPr>
            <w:r>
              <w:t>4</w:t>
            </w:r>
          </w:p>
        </w:tc>
        <w:tc>
          <w:tcPr>
            <w:tcW w:w="1303" w:type="dxa"/>
          </w:tcPr>
          <w:p w:rsidR="00C57242" w:rsidRDefault="00C57242">
            <w:pPr>
              <w:pStyle w:val="ConsPlusNormal"/>
              <w:jc w:val="center"/>
            </w:pPr>
            <w:r>
              <w:t>5</w:t>
            </w:r>
          </w:p>
        </w:tc>
        <w:tc>
          <w:tcPr>
            <w:tcW w:w="1303" w:type="dxa"/>
          </w:tcPr>
          <w:p w:rsidR="00C57242" w:rsidRDefault="00C57242">
            <w:pPr>
              <w:pStyle w:val="ConsPlusNormal"/>
              <w:jc w:val="center"/>
            </w:pPr>
            <w:r>
              <w:t>6</w:t>
            </w:r>
          </w:p>
        </w:tc>
        <w:tc>
          <w:tcPr>
            <w:tcW w:w="1303" w:type="dxa"/>
          </w:tcPr>
          <w:p w:rsidR="00C57242" w:rsidRDefault="00C57242">
            <w:pPr>
              <w:pStyle w:val="ConsPlusNormal"/>
              <w:jc w:val="center"/>
            </w:pPr>
            <w:r>
              <w:t>7</w:t>
            </w:r>
          </w:p>
        </w:tc>
        <w:tc>
          <w:tcPr>
            <w:tcW w:w="1303" w:type="dxa"/>
          </w:tcPr>
          <w:p w:rsidR="00C57242" w:rsidRDefault="00C57242">
            <w:pPr>
              <w:pStyle w:val="ConsPlusNormal"/>
              <w:jc w:val="center"/>
            </w:pPr>
            <w:r>
              <w:t>8</w:t>
            </w:r>
          </w:p>
        </w:tc>
        <w:tc>
          <w:tcPr>
            <w:tcW w:w="1303" w:type="dxa"/>
          </w:tcPr>
          <w:p w:rsidR="00C57242" w:rsidRDefault="00C57242">
            <w:pPr>
              <w:pStyle w:val="ConsPlusNormal"/>
              <w:jc w:val="center"/>
            </w:pPr>
            <w:r>
              <w:t>9</w:t>
            </w:r>
          </w:p>
        </w:tc>
        <w:tc>
          <w:tcPr>
            <w:tcW w:w="1303" w:type="dxa"/>
          </w:tcPr>
          <w:p w:rsidR="00C57242" w:rsidRDefault="00C57242">
            <w:pPr>
              <w:pStyle w:val="ConsPlusNormal"/>
              <w:jc w:val="center"/>
            </w:pPr>
            <w:r>
              <w:t>10</w:t>
            </w:r>
          </w:p>
        </w:tc>
        <w:tc>
          <w:tcPr>
            <w:tcW w:w="1303" w:type="dxa"/>
          </w:tcPr>
          <w:p w:rsidR="00C57242" w:rsidRDefault="00C57242">
            <w:pPr>
              <w:pStyle w:val="ConsPlusNormal"/>
              <w:jc w:val="center"/>
            </w:pPr>
            <w:r>
              <w:t>11</w:t>
            </w:r>
          </w:p>
        </w:tc>
        <w:tc>
          <w:tcPr>
            <w:tcW w:w="850" w:type="dxa"/>
          </w:tcPr>
          <w:p w:rsidR="00C57242" w:rsidRDefault="00C57242">
            <w:pPr>
              <w:pStyle w:val="ConsPlusNormal"/>
              <w:jc w:val="center"/>
            </w:pPr>
            <w:r>
              <w:t>12</w:t>
            </w:r>
          </w:p>
        </w:tc>
      </w:tr>
      <w:tr w:rsidR="00C57242">
        <w:tc>
          <w:tcPr>
            <w:tcW w:w="15978" w:type="dxa"/>
            <w:gridSpan w:val="12"/>
          </w:tcPr>
          <w:p w:rsidR="00C57242" w:rsidRDefault="00C57242">
            <w:pPr>
              <w:pStyle w:val="ConsPlusNormal"/>
              <w:jc w:val="center"/>
              <w:outlineLvl w:val="2"/>
            </w:pPr>
            <w:r>
              <w:t>Министерство жилищно-коммунального хозяйства и энергетики Новосибирской области</w:t>
            </w:r>
          </w:p>
        </w:tc>
      </w:tr>
      <w:tr w:rsidR="00C57242">
        <w:tc>
          <w:tcPr>
            <w:tcW w:w="2098" w:type="dxa"/>
          </w:tcPr>
          <w:p w:rsidR="00C57242" w:rsidRDefault="00C57242">
            <w:pPr>
              <w:pStyle w:val="ConsPlusNormal"/>
            </w:pPr>
            <w:r>
              <w:t>Всего финансовых затрат,</w:t>
            </w:r>
          </w:p>
          <w:p w:rsidR="00C57242" w:rsidRDefault="00C57242">
            <w:pPr>
              <w:pStyle w:val="ConsPlusNormal"/>
            </w:pPr>
            <w:r>
              <w:t>в том числе из:</w:t>
            </w:r>
          </w:p>
        </w:tc>
        <w:tc>
          <w:tcPr>
            <w:tcW w:w="1303" w:type="dxa"/>
          </w:tcPr>
          <w:p w:rsidR="00C57242" w:rsidRDefault="00C57242">
            <w:pPr>
              <w:pStyle w:val="ConsPlusNormal"/>
              <w:jc w:val="center"/>
            </w:pPr>
            <w:r>
              <w:t>950 471,5</w:t>
            </w:r>
          </w:p>
        </w:tc>
        <w:tc>
          <w:tcPr>
            <w:tcW w:w="1303" w:type="dxa"/>
          </w:tcPr>
          <w:p w:rsidR="00C57242" w:rsidRDefault="00C57242">
            <w:pPr>
              <w:pStyle w:val="ConsPlusNormal"/>
              <w:jc w:val="center"/>
            </w:pPr>
            <w:r>
              <w:t>55 764,0</w:t>
            </w:r>
          </w:p>
        </w:tc>
        <w:tc>
          <w:tcPr>
            <w:tcW w:w="1303" w:type="dxa"/>
          </w:tcPr>
          <w:p w:rsidR="00C57242" w:rsidRDefault="00C57242">
            <w:pPr>
              <w:pStyle w:val="ConsPlusNormal"/>
              <w:jc w:val="center"/>
            </w:pPr>
            <w:r>
              <w:t>54 769,0</w:t>
            </w:r>
          </w:p>
        </w:tc>
        <w:tc>
          <w:tcPr>
            <w:tcW w:w="1303" w:type="dxa"/>
          </w:tcPr>
          <w:p w:rsidR="00C57242" w:rsidRDefault="00C57242">
            <w:pPr>
              <w:pStyle w:val="ConsPlusNormal"/>
              <w:jc w:val="center"/>
            </w:pPr>
            <w:r>
              <w:t>99 381,8</w:t>
            </w:r>
          </w:p>
        </w:tc>
        <w:tc>
          <w:tcPr>
            <w:tcW w:w="1303" w:type="dxa"/>
          </w:tcPr>
          <w:p w:rsidR="00C57242" w:rsidRDefault="00C57242">
            <w:pPr>
              <w:pStyle w:val="ConsPlusNormal"/>
              <w:jc w:val="center"/>
            </w:pPr>
            <w:r>
              <w:t>17 779,6</w:t>
            </w:r>
          </w:p>
        </w:tc>
        <w:tc>
          <w:tcPr>
            <w:tcW w:w="1303" w:type="dxa"/>
          </w:tcPr>
          <w:p w:rsidR="00C57242" w:rsidRDefault="00C57242">
            <w:pPr>
              <w:pStyle w:val="ConsPlusNormal"/>
              <w:jc w:val="center"/>
            </w:pPr>
            <w:r>
              <w:t>171 157,2</w:t>
            </w:r>
          </w:p>
        </w:tc>
        <w:tc>
          <w:tcPr>
            <w:tcW w:w="1303" w:type="dxa"/>
          </w:tcPr>
          <w:p w:rsidR="00C57242" w:rsidRDefault="00C57242">
            <w:pPr>
              <w:pStyle w:val="ConsPlusNormal"/>
              <w:jc w:val="center"/>
            </w:pPr>
            <w:r>
              <w:t>118 916,6</w:t>
            </w:r>
          </w:p>
        </w:tc>
        <w:tc>
          <w:tcPr>
            <w:tcW w:w="1303" w:type="dxa"/>
          </w:tcPr>
          <w:p w:rsidR="00C57242" w:rsidRDefault="00C57242">
            <w:pPr>
              <w:pStyle w:val="ConsPlusNormal"/>
              <w:jc w:val="center"/>
            </w:pPr>
            <w:r>
              <w:t>79 769,8</w:t>
            </w:r>
          </w:p>
        </w:tc>
        <w:tc>
          <w:tcPr>
            <w:tcW w:w="1303" w:type="dxa"/>
          </w:tcPr>
          <w:p w:rsidR="00C57242" w:rsidRDefault="00C57242">
            <w:pPr>
              <w:pStyle w:val="ConsPlusNormal"/>
              <w:jc w:val="center"/>
            </w:pPr>
            <w:r>
              <w:t>87 128,0</w:t>
            </w:r>
          </w:p>
        </w:tc>
        <w:tc>
          <w:tcPr>
            <w:tcW w:w="1303" w:type="dxa"/>
          </w:tcPr>
          <w:p w:rsidR="00C57242" w:rsidRDefault="00C57242">
            <w:pPr>
              <w:pStyle w:val="ConsPlusNormal"/>
              <w:jc w:val="center"/>
            </w:pPr>
            <w:r>
              <w:t>265 805,5</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691 248,1</w:t>
            </w:r>
          </w:p>
        </w:tc>
        <w:tc>
          <w:tcPr>
            <w:tcW w:w="1303" w:type="dxa"/>
          </w:tcPr>
          <w:p w:rsidR="00C57242" w:rsidRDefault="00C57242">
            <w:pPr>
              <w:pStyle w:val="ConsPlusNormal"/>
              <w:jc w:val="center"/>
            </w:pPr>
            <w:r>
              <w:t>11 226,0</w:t>
            </w:r>
          </w:p>
        </w:tc>
        <w:tc>
          <w:tcPr>
            <w:tcW w:w="1303" w:type="dxa"/>
          </w:tcPr>
          <w:p w:rsidR="00C57242" w:rsidRDefault="00C57242">
            <w:pPr>
              <w:pStyle w:val="ConsPlusNormal"/>
              <w:jc w:val="center"/>
            </w:pPr>
            <w:r>
              <w:t>24 065,7</w:t>
            </w:r>
          </w:p>
        </w:tc>
        <w:tc>
          <w:tcPr>
            <w:tcW w:w="1303" w:type="dxa"/>
          </w:tcPr>
          <w:p w:rsidR="00C57242" w:rsidRDefault="00C57242">
            <w:pPr>
              <w:pStyle w:val="ConsPlusNormal"/>
              <w:jc w:val="center"/>
            </w:pPr>
            <w:r>
              <w:t>46 077,9</w:t>
            </w:r>
          </w:p>
        </w:tc>
        <w:tc>
          <w:tcPr>
            <w:tcW w:w="1303" w:type="dxa"/>
          </w:tcPr>
          <w:p w:rsidR="00C57242" w:rsidRDefault="00C57242">
            <w:pPr>
              <w:pStyle w:val="ConsPlusNormal"/>
              <w:jc w:val="center"/>
            </w:pPr>
            <w:r>
              <w:t>17 409,1</w:t>
            </w:r>
          </w:p>
        </w:tc>
        <w:tc>
          <w:tcPr>
            <w:tcW w:w="1303" w:type="dxa"/>
          </w:tcPr>
          <w:p w:rsidR="00C57242" w:rsidRDefault="00C57242">
            <w:pPr>
              <w:pStyle w:val="ConsPlusNormal"/>
              <w:jc w:val="center"/>
            </w:pPr>
            <w:r>
              <w:t>163 435,5</w:t>
            </w:r>
          </w:p>
        </w:tc>
        <w:tc>
          <w:tcPr>
            <w:tcW w:w="1303" w:type="dxa"/>
          </w:tcPr>
          <w:p w:rsidR="00C57242" w:rsidRDefault="00C57242">
            <w:pPr>
              <w:pStyle w:val="ConsPlusNormal"/>
              <w:jc w:val="center"/>
            </w:pPr>
            <w:r>
              <w:t>115 313,9</w:t>
            </w:r>
          </w:p>
        </w:tc>
        <w:tc>
          <w:tcPr>
            <w:tcW w:w="1303" w:type="dxa"/>
          </w:tcPr>
          <w:p w:rsidR="00C57242" w:rsidRDefault="00C57242">
            <w:pPr>
              <w:pStyle w:val="ConsPlusNormal"/>
              <w:jc w:val="center"/>
            </w:pPr>
            <w:r>
              <w:t>37 449,5</w:t>
            </w:r>
          </w:p>
        </w:tc>
        <w:tc>
          <w:tcPr>
            <w:tcW w:w="1303" w:type="dxa"/>
          </w:tcPr>
          <w:p w:rsidR="00C57242" w:rsidRDefault="00C57242">
            <w:pPr>
              <w:pStyle w:val="ConsPlusNormal"/>
              <w:jc w:val="center"/>
            </w:pPr>
            <w:r>
              <w:t>67 301,9</w:t>
            </w:r>
          </w:p>
        </w:tc>
        <w:tc>
          <w:tcPr>
            <w:tcW w:w="1303" w:type="dxa"/>
          </w:tcPr>
          <w:p w:rsidR="00C57242" w:rsidRDefault="00C57242">
            <w:pPr>
              <w:pStyle w:val="ConsPlusNormal"/>
              <w:jc w:val="center"/>
            </w:pPr>
            <w:r>
              <w:t>208 968,6</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58 348,6</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39 632,3</w:t>
            </w:r>
          </w:p>
        </w:tc>
        <w:tc>
          <w:tcPr>
            <w:tcW w:w="1303" w:type="dxa"/>
          </w:tcPr>
          <w:p w:rsidR="00C57242" w:rsidRDefault="00C57242">
            <w:pPr>
              <w:pStyle w:val="ConsPlusNormal"/>
              <w:jc w:val="center"/>
            </w:pPr>
            <w:r>
              <w:t>18 716,3</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21 077,3</w:t>
            </w:r>
          </w:p>
        </w:tc>
        <w:tc>
          <w:tcPr>
            <w:tcW w:w="1303" w:type="dxa"/>
          </w:tcPr>
          <w:p w:rsidR="00C57242" w:rsidRDefault="00C57242">
            <w:pPr>
              <w:pStyle w:val="ConsPlusNormal"/>
              <w:jc w:val="center"/>
            </w:pPr>
            <w:r>
              <w:t>38,0</w:t>
            </w:r>
          </w:p>
        </w:tc>
        <w:tc>
          <w:tcPr>
            <w:tcW w:w="1303" w:type="dxa"/>
          </w:tcPr>
          <w:p w:rsidR="00C57242" w:rsidRDefault="00C57242">
            <w:pPr>
              <w:pStyle w:val="ConsPlusNormal"/>
              <w:jc w:val="center"/>
            </w:pPr>
            <w:r>
              <w:t>703,3</w:t>
            </w:r>
          </w:p>
        </w:tc>
        <w:tc>
          <w:tcPr>
            <w:tcW w:w="1303" w:type="dxa"/>
          </w:tcPr>
          <w:p w:rsidR="00C57242" w:rsidRDefault="00C57242">
            <w:pPr>
              <w:pStyle w:val="ConsPlusNormal"/>
              <w:jc w:val="center"/>
            </w:pPr>
            <w:r>
              <w:t>1 803,9</w:t>
            </w:r>
          </w:p>
        </w:tc>
        <w:tc>
          <w:tcPr>
            <w:tcW w:w="1303" w:type="dxa"/>
          </w:tcPr>
          <w:p w:rsidR="00C57242" w:rsidRDefault="00C57242">
            <w:pPr>
              <w:pStyle w:val="ConsPlusNormal"/>
              <w:jc w:val="center"/>
            </w:pPr>
            <w:r>
              <w:t>370,5</w:t>
            </w:r>
          </w:p>
        </w:tc>
        <w:tc>
          <w:tcPr>
            <w:tcW w:w="1303" w:type="dxa"/>
          </w:tcPr>
          <w:p w:rsidR="00C57242" w:rsidRDefault="00C57242">
            <w:pPr>
              <w:pStyle w:val="ConsPlusNormal"/>
              <w:jc w:val="center"/>
            </w:pPr>
            <w:r>
              <w:t>7 721,7</w:t>
            </w:r>
          </w:p>
        </w:tc>
        <w:tc>
          <w:tcPr>
            <w:tcW w:w="1303" w:type="dxa"/>
          </w:tcPr>
          <w:p w:rsidR="00C57242" w:rsidRDefault="00C57242">
            <w:pPr>
              <w:pStyle w:val="ConsPlusNormal"/>
              <w:jc w:val="center"/>
            </w:pPr>
            <w:r>
              <w:t>3 602,7</w:t>
            </w:r>
          </w:p>
        </w:tc>
        <w:tc>
          <w:tcPr>
            <w:tcW w:w="1303" w:type="dxa"/>
          </w:tcPr>
          <w:p w:rsidR="00C57242" w:rsidRDefault="00C57242">
            <w:pPr>
              <w:pStyle w:val="ConsPlusNormal"/>
              <w:jc w:val="center"/>
            </w:pPr>
            <w:r>
              <w:t>2 688,0</w:t>
            </w:r>
          </w:p>
        </w:tc>
        <w:tc>
          <w:tcPr>
            <w:tcW w:w="1303" w:type="dxa"/>
          </w:tcPr>
          <w:p w:rsidR="00C57242" w:rsidRDefault="00C57242">
            <w:pPr>
              <w:pStyle w:val="ConsPlusNormal"/>
              <w:jc w:val="center"/>
            </w:pPr>
            <w:r>
              <w:t>1 109,8</w:t>
            </w:r>
          </w:p>
        </w:tc>
        <w:tc>
          <w:tcPr>
            <w:tcW w:w="1303" w:type="dxa"/>
          </w:tcPr>
          <w:p w:rsidR="00C57242" w:rsidRDefault="00C57242">
            <w:pPr>
              <w:pStyle w:val="ConsPlusNormal"/>
              <w:jc w:val="center"/>
            </w:pPr>
            <w:r>
              <w:t>3 039,4</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179 797,5</w:t>
            </w:r>
          </w:p>
        </w:tc>
        <w:tc>
          <w:tcPr>
            <w:tcW w:w="1303" w:type="dxa"/>
          </w:tcPr>
          <w:p w:rsidR="00C57242" w:rsidRDefault="00C57242">
            <w:pPr>
              <w:pStyle w:val="ConsPlusNormal"/>
              <w:jc w:val="center"/>
            </w:pPr>
            <w:r>
              <w:t>44 500,0</w:t>
            </w:r>
          </w:p>
        </w:tc>
        <w:tc>
          <w:tcPr>
            <w:tcW w:w="1303" w:type="dxa"/>
          </w:tcPr>
          <w:p w:rsidR="00C57242" w:rsidRDefault="00C57242">
            <w:pPr>
              <w:pStyle w:val="ConsPlusNormal"/>
              <w:jc w:val="center"/>
            </w:pPr>
            <w:r>
              <w:t>30 000,0</w:t>
            </w:r>
          </w:p>
        </w:tc>
        <w:tc>
          <w:tcPr>
            <w:tcW w:w="1303" w:type="dxa"/>
          </w:tcPr>
          <w:p w:rsidR="00C57242" w:rsidRDefault="00C57242">
            <w:pPr>
              <w:pStyle w:val="ConsPlusNormal"/>
              <w:jc w:val="center"/>
            </w:pPr>
            <w:r>
              <w:t>51 500,0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 xml:space="preserve">1 000 000,0 </w:t>
            </w:r>
            <w:hyperlink w:anchor="P2332">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53 797,5</w:t>
            </w:r>
          </w:p>
        </w:tc>
        <w:tc>
          <w:tcPr>
            <w:tcW w:w="850" w:type="dxa"/>
          </w:tcPr>
          <w:p w:rsidR="00C57242" w:rsidRDefault="00C57242">
            <w:pPr>
              <w:pStyle w:val="ConsPlusNormal"/>
            </w:pPr>
          </w:p>
        </w:tc>
      </w:tr>
      <w:tr w:rsidR="00C57242">
        <w:tc>
          <w:tcPr>
            <w:tcW w:w="2098" w:type="dxa"/>
          </w:tcPr>
          <w:p w:rsidR="00C57242" w:rsidRDefault="00C57242">
            <w:pPr>
              <w:pStyle w:val="ConsPlusNormal"/>
            </w:pPr>
            <w:r>
              <w:t>Капитальные вложения,</w:t>
            </w:r>
          </w:p>
          <w:p w:rsidR="00C57242" w:rsidRDefault="00C57242">
            <w:pPr>
              <w:pStyle w:val="ConsPlusNormal"/>
            </w:pPr>
            <w:r>
              <w:t>в том числе:</w:t>
            </w:r>
          </w:p>
        </w:tc>
        <w:tc>
          <w:tcPr>
            <w:tcW w:w="1303" w:type="dxa"/>
          </w:tcPr>
          <w:p w:rsidR="00C57242" w:rsidRDefault="00C57242">
            <w:pPr>
              <w:pStyle w:val="ConsPlusNormal"/>
              <w:jc w:val="center"/>
            </w:pPr>
            <w:r>
              <w:t>825 393,7</w:t>
            </w:r>
          </w:p>
        </w:tc>
        <w:tc>
          <w:tcPr>
            <w:tcW w:w="1303" w:type="dxa"/>
          </w:tcPr>
          <w:p w:rsidR="00C57242" w:rsidRDefault="00C57242">
            <w:pPr>
              <w:pStyle w:val="ConsPlusNormal"/>
              <w:jc w:val="center"/>
            </w:pPr>
            <w:r>
              <w:t>48 264,0</w:t>
            </w:r>
          </w:p>
        </w:tc>
        <w:tc>
          <w:tcPr>
            <w:tcW w:w="1303" w:type="dxa"/>
          </w:tcPr>
          <w:p w:rsidR="00C57242" w:rsidRDefault="00C57242">
            <w:pPr>
              <w:pStyle w:val="ConsPlusNormal"/>
              <w:jc w:val="center"/>
            </w:pPr>
            <w:r>
              <w:t>44 769,0</w:t>
            </w:r>
          </w:p>
        </w:tc>
        <w:tc>
          <w:tcPr>
            <w:tcW w:w="1303" w:type="dxa"/>
          </w:tcPr>
          <w:p w:rsidR="00C57242" w:rsidRDefault="00C57242">
            <w:pPr>
              <w:pStyle w:val="ConsPlusNormal"/>
              <w:jc w:val="center"/>
            </w:pPr>
            <w:r>
              <w:t>89 381,8</w:t>
            </w:r>
          </w:p>
        </w:tc>
        <w:tc>
          <w:tcPr>
            <w:tcW w:w="1303" w:type="dxa"/>
          </w:tcPr>
          <w:p w:rsidR="00C57242" w:rsidRDefault="00C57242">
            <w:pPr>
              <w:pStyle w:val="ConsPlusNormal"/>
              <w:jc w:val="center"/>
            </w:pPr>
            <w:r>
              <w:t>7 779,6</w:t>
            </w:r>
          </w:p>
        </w:tc>
        <w:tc>
          <w:tcPr>
            <w:tcW w:w="1303" w:type="dxa"/>
          </w:tcPr>
          <w:p w:rsidR="00C57242" w:rsidRDefault="00C57242">
            <w:pPr>
              <w:pStyle w:val="ConsPlusNormal"/>
              <w:jc w:val="center"/>
            </w:pPr>
            <w:r>
              <w:t>162 157,2</w:t>
            </w:r>
          </w:p>
        </w:tc>
        <w:tc>
          <w:tcPr>
            <w:tcW w:w="1303" w:type="dxa"/>
          </w:tcPr>
          <w:p w:rsidR="00C57242" w:rsidRDefault="00C57242">
            <w:pPr>
              <w:pStyle w:val="ConsPlusNormal"/>
              <w:jc w:val="center"/>
            </w:pPr>
            <w:r>
              <w:t>111 416,6</w:t>
            </w:r>
          </w:p>
        </w:tc>
        <w:tc>
          <w:tcPr>
            <w:tcW w:w="1303" w:type="dxa"/>
          </w:tcPr>
          <w:p w:rsidR="00C57242" w:rsidRDefault="00C57242">
            <w:pPr>
              <w:pStyle w:val="ConsPlusNormal"/>
              <w:jc w:val="center"/>
            </w:pPr>
            <w:r>
              <w:t>34 922,1</w:t>
            </w:r>
          </w:p>
        </w:tc>
        <w:tc>
          <w:tcPr>
            <w:tcW w:w="1303" w:type="dxa"/>
          </w:tcPr>
          <w:p w:rsidR="00C57242" w:rsidRDefault="00C57242">
            <w:pPr>
              <w:pStyle w:val="ConsPlusNormal"/>
              <w:jc w:val="center"/>
            </w:pPr>
            <w:r>
              <w:t>65 897,9</w:t>
            </w:r>
          </w:p>
        </w:tc>
        <w:tc>
          <w:tcPr>
            <w:tcW w:w="1303" w:type="dxa"/>
          </w:tcPr>
          <w:p w:rsidR="00C57242" w:rsidRDefault="00C57242">
            <w:pPr>
              <w:pStyle w:val="ConsPlusNormal"/>
              <w:jc w:val="center"/>
            </w:pPr>
            <w:r>
              <w:t>260 805,5</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626 816,9</w:t>
            </w:r>
          </w:p>
        </w:tc>
        <w:tc>
          <w:tcPr>
            <w:tcW w:w="1303" w:type="dxa"/>
          </w:tcPr>
          <w:p w:rsidR="00C57242" w:rsidRDefault="00C57242">
            <w:pPr>
              <w:pStyle w:val="ConsPlusNormal"/>
              <w:jc w:val="center"/>
            </w:pPr>
            <w:r>
              <w:t>3 726,0</w:t>
            </w:r>
          </w:p>
        </w:tc>
        <w:tc>
          <w:tcPr>
            <w:tcW w:w="1303" w:type="dxa"/>
          </w:tcPr>
          <w:p w:rsidR="00C57242" w:rsidRDefault="00C57242">
            <w:pPr>
              <w:pStyle w:val="ConsPlusNormal"/>
              <w:jc w:val="center"/>
            </w:pPr>
            <w:r>
              <w:t>14 065,7</w:t>
            </w:r>
          </w:p>
        </w:tc>
        <w:tc>
          <w:tcPr>
            <w:tcW w:w="1303" w:type="dxa"/>
          </w:tcPr>
          <w:p w:rsidR="00C57242" w:rsidRDefault="00C57242">
            <w:pPr>
              <w:pStyle w:val="ConsPlusNormal"/>
              <w:jc w:val="center"/>
            </w:pPr>
            <w:r>
              <w:t>36 077,9</w:t>
            </w:r>
          </w:p>
        </w:tc>
        <w:tc>
          <w:tcPr>
            <w:tcW w:w="1303" w:type="dxa"/>
          </w:tcPr>
          <w:p w:rsidR="00C57242" w:rsidRDefault="00C57242">
            <w:pPr>
              <w:pStyle w:val="ConsPlusNormal"/>
              <w:jc w:val="center"/>
            </w:pPr>
            <w:r>
              <w:t>7 409,1</w:t>
            </w:r>
          </w:p>
        </w:tc>
        <w:tc>
          <w:tcPr>
            <w:tcW w:w="1303" w:type="dxa"/>
          </w:tcPr>
          <w:p w:rsidR="00C57242" w:rsidRDefault="00C57242">
            <w:pPr>
              <w:pStyle w:val="ConsPlusNormal"/>
              <w:jc w:val="center"/>
            </w:pPr>
            <w:r>
              <w:t>154 435,5</w:t>
            </w:r>
          </w:p>
        </w:tc>
        <w:tc>
          <w:tcPr>
            <w:tcW w:w="1303" w:type="dxa"/>
          </w:tcPr>
          <w:p w:rsidR="00C57242" w:rsidRDefault="00C57242">
            <w:pPr>
              <w:pStyle w:val="ConsPlusNormal"/>
              <w:jc w:val="center"/>
            </w:pPr>
            <w:r>
              <w:t>107 813,9</w:t>
            </w:r>
          </w:p>
        </w:tc>
        <w:tc>
          <w:tcPr>
            <w:tcW w:w="1303" w:type="dxa"/>
          </w:tcPr>
          <w:p w:rsidR="00C57242" w:rsidRDefault="00C57242">
            <w:pPr>
              <w:pStyle w:val="ConsPlusNormal"/>
              <w:jc w:val="center"/>
            </w:pPr>
            <w:r>
              <w:t>34 298,2</w:t>
            </w:r>
          </w:p>
        </w:tc>
        <w:tc>
          <w:tcPr>
            <w:tcW w:w="1303" w:type="dxa"/>
          </w:tcPr>
          <w:p w:rsidR="00C57242" w:rsidRDefault="00C57242">
            <w:pPr>
              <w:pStyle w:val="ConsPlusNormal"/>
              <w:jc w:val="center"/>
            </w:pPr>
            <w:r>
              <w:t>65 022,0</w:t>
            </w:r>
          </w:p>
        </w:tc>
        <w:tc>
          <w:tcPr>
            <w:tcW w:w="1303" w:type="dxa"/>
          </w:tcPr>
          <w:p w:rsidR="00C57242" w:rsidRDefault="00C57242">
            <w:pPr>
              <w:pStyle w:val="ConsPlusNormal"/>
              <w:jc w:val="center"/>
            </w:pPr>
            <w:r>
              <w:t>203 968,6</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18 779,3</w:t>
            </w:r>
          </w:p>
        </w:tc>
        <w:tc>
          <w:tcPr>
            <w:tcW w:w="1303" w:type="dxa"/>
          </w:tcPr>
          <w:p w:rsidR="00C57242" w:rsidRDefault="00C57242">
            <w:pPr>
              <w:pStyle w:val="ConsPlusNormal"/>
              <w:jc w:val="center"/>
            </w:pPr>
            <w:r>
              <w:t>38,0</w:t>
            </w:r>
          </w:p>
        </w:tc>
        <w:tc>
          <w:tcPr>
            <w:tcW w:w="1303" w:type="dxa"/>
          </w:tcPr>
          <w:p w:rsidR="00C57242" w:rsidRDefault="00C57242">
            <w:pPr>
              <w:pStyle w:val="ConsPlusNormal"/>
              <w:jc w:val="center"/>
            </w:pPr>
            <w:r>
              <w:t>703,3</w:t>
            </w:r>
          </w:p>
        </w:tc>
        <w:tc>
          <w:tcPr>
            <w:tcW w:w="1303" w:type="dxa"/>
          </w:tcPr>
          <w:p w:rsidR="00C57242" w:rsidRDefault="00C57242">
            <w:pPr>
              <w:pStyle w:val="ConsPlusNormal"/>
              <w:jc w:val="center"/>
            </w:pPr>
            <w:r>
              <w:t>1 803,9</w:t>
            </w:r>
          </w:p>
        </w:tc>
        <w:tc>
          <w:tcPr>
            <w:tcW w:w="1303" w:type="dxa"/>
          </w:tcPr>
          <w:p w:rsidR="00C57242" w:rsidRDefault="00C57242">
            <w:pPr>
              <w:pStyle w:val="ConsPlusNormal"/>
              <w:jc w:val="center"/>
            </w:pPr>
            <w:r>
              <w:t>370,5</w:t>
            </w:r>
          </w:p>
        </w:tc>
        <w:tc>
          <w:tcPr>
            <w:tcW w:w="1303" w:type="dxa"/>
          </w:tcPr>
          <w:p w:rsidR="00C57242" w:rsidRDefault="00C57242">
            <w:pPr>
              <w:pStyle w:val="ConsPlusNormal"/>
              <w:jc w:val="center"/>
            </w:pPr>
            <w:r>
              <w:t>7 721,7</w:t>
            </w:r>
          </w:p>
        </w:tc>
        <w:tc>
          <w:tcPr>
            <w:tcW w:w="1303" w:type="dxa"/>
          </w:tcPr>
          <w:p w:rsidR="00C57242" w:rsidRDefault="00C57242">
            <w:pPr>
              <w:pStyle w:val="ConsPlusNormal"/>
              <w:jc w:val="center"/>
            </w:pPr>
            <w:r>
              <w:t>3 602,7</w:t>
            </w:r>
          </w:p>
        </w:tc>
        <w:tc>
          <w:tcPr>
            <w:tcW w:w="1303" w:type="dxa"/>
          </w:tcPr>
          <w:p w:rsidR="00C57242" w:rsidRDefault="00C57242">
            <w:pPr>
              <w:pStyle w:val="ConsPlusNormal"/>
              <w:jc w:val="center"/>
            </w:pPr>
            <w:r>
              <w:t>623,9</w:t>
            </w:r>
          </w:p>
        </w:tc>
        <w:tc>
          <w:tcPr>
            <w:tcW w:w="1303" w:type="dxa"/>
          </w:tcPr>
          <w:p w:rsidR="00C57242" w:rsidRDefault="00C57242">
            <w:pPr>
              <w:pStyle w:val="ConsPlusNormal"/>
              <w:jc w:val="center"/>
            </w:pPr>
            <w:r>
              <w:t>875,9</w:t>
            </w:r>
          </w:p>
        </w:tc>
        <w:tc>
          <w:tcPr>
            <w:tcW w:w="1303" w:type="dxa"/>
          </w:tcPr>
          <w:p w:rsidR="00C57242" w:rsidRDefault="00C57242">
            <w:pPr>
              <w:pStyle w:val="ConsPlusNormal"/>
              <w:jc w:val="center"/>
            </w:pPr>
            <w:r>
              <w:t>3 039,4</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179 797,5</w:t>
            </w:r>
          </w:p>
        </w:tc>
        <w:tc>
          <w:tcPr>
            <w:tcW w:w="1303" w:type="dxa"/>
          </w:tcPr>
          <w:p w:rsidR="00C57242" w:rsidRDefault="00C57242">
            <w:pPr>
              <w:pStyle w:val="ConsPlusNormal"/>
              <w:jc w:val="center"/>
            </w:pPr>
            <w:r>
              <w:t>44 500,0</w:t>
            </w:r>
          </w:p>
        </w:tc>
        <w:tc>
          <w:tcPr>
            <w:tcW w:w="1303" w:type="dxa"/>
          </w:tcPr>
          <w:p w:rsidR="00C57242" w:rsidRDefault="00C57242">
            <w:pPr>
              <w:pStyle w:val="ConsPlusNormal"/>
              <w:jc w:val="center"/>
            </w:pPr>
            <w:r>
              <w:t>30 000,0</w:t>
            </w:r>
          </w:p>
        </w:tc>
        <w:tc>
          <w:tcPr>
            <w:tcW w:w="1303" w:type="dxa"/>
          </w:tcPr>
          <w:p w:rsidR="00C57242" w:rsidRDefault="00C57242">
            <w:pPr>
              <w:pStyle w:val="ConsPlusNormal"/>
              <w:jc w:val="center"/>
            </w:pPr>
            <w:r>
              <w:t>51 500,0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 xml:space="preserve">1 000 000,0 </w:t>
            </w:r>
            <w:hyperlink w:anchor="P2332">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53 797,5</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НИОКР </w:t>
            </w:r>
            <w:hyperlink w:anchor="P2331">
              <w:r>
                <w:rPr>
                  <w:color w:val="0000FF"/>
                </w:rPr>
                <w:t>&lt;**&gt;</w:t>
              </w:r>
            </w:hyperlink>
            <w:r>
              <w:t>, в том числе:</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Прочие расходы,</w:t>
            </w:r>
          </w:p>
          <w:p w:rsidR="00C57242" w:rsidRDefault="00C57242">
            <w:pPr>
              <w:pStyle w:val="ConsPlusNormal"/>
            </w:pPr>
            <w:r>
              <w:t>в том числе из:</w:t>
            </w:r>
          </w:p>
        </w:tc>
        <w:tc>
          <w:tcPr>
            <w:tcW w:w="1303" w:type="dxa"/>
          </w:tcPr>
          <w:p w:rsidR="00C57242" w:rsidRDefault="00C57242">
            <w:pPr>
              <w:pStyle w:val="ConsPlusNormal"/>
              <w:jc w:val="center"/>
            </w:pPr>
            <w:r>
              <w:t>125 077,8</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9 000,0</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44 847,7</w:t>
            </w:r>
          </w:p>
        </w:tc>
        <w:tc>
          <w:tcPr>
            <w:tcW w:w="1303" w:type="dxa"/>
          </w:tcPr>
          <w:p w:rsidR="00C57242" w:rsidRDefault="00C57242">
            <w:pPr>
              <w:pStyle w:val="ConsPlusNormal"/>
              <w:jc w:val="center"/>
            </w:pPr>
            <w:r>
              <w:t>21 230,1</w:t>
            </w:r>
          </w:p>
        </w:tc>
        <w:tc>
          <w:tcPr>
            <w:tcW w:w="1303" w:type="dxa"/>
          </w:tcPr>
          <w:p w:rsidR="00C57242" w:rsidRDefault="00C57242">
            <w:pPr>
              <w:pStyle w:val="ConsPlusNormal"/>
              <w:jc w:val="center"/>
            </w:pPr>
            <w:r>
              <w:t>5 000,0</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64 431,2</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9 000,0</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3 151,3</w:t>
            </w:r>
          </w:p>
        </w:tc>
        <w:tc>
          <w:tcPr>
            <w:tcW w:w="1303" w:type="dxa"/>
          </w:tcPr>
          <w:p w:rsidR="00C57242" w:rsidRDefault="00C57242">
            <w:pPr>
              <w:pStyle w:val="ConsPlusNormal"/>
              <w:jc w:val="center"/>
            </w:pPr>
            <w:r>
              <w:t>2 279,9</w:t>
            </w:r>
          </w:p>
        </w:tc>
        <w:tc>
          <w:tcPr>
            <w:tcW w:w="1303" w:type="dxa"/>
          </w:tcPr>
          <w:p w:rsidR="00C57242" w:rsidRDefault="00C57242">
            <w:pPr>
              <w:pStyle w:val="ConsPlusNormal"/>
              <w:jc w:val="center"/>
            </w:pPr>
            <w:r>
              <w:t>5 000,0</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58 348,6</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39 632,3</w:t>
            </w:r>
          </w:p>
        </w:tc>
        <w:tc>
          <w:tcPr>
            <w:tcW w:w="1303" w:type="dxa"/>
          </w:tcPr>
          <w:p w:rsidR="00C57242" w:rsidRDefault="00C57242">
            <w:pPr>
              <w:pStyle w:val="ConsPlusNormal"/>
              <w:jc w:val="center"/>
            </w:pPr>
            <w:r>
              <w:t>18 716,3</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2 298,0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2 064,1</w:t>
            </w:r>
          </w:p>
        </w:tc>
        <w:tc>
          <w:tcPr>
            <w:tcW w:w="1303" w:type="dxa"/>
          </w:tcPr>
          <w:p w:rsidR="00C57242" w:rsidRDefault="00C57242">
            <w:pPr>
              <w:pStyle w:val="ConsPlusNormal"/>
              <w:jc w:val="center"/>
            </w:pPr>
            <w:r>
              <w:t>233,9</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Всего налоговых расходов</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15978" w:type="dxa"/>
            <w:gridSpan w:val="12"/>
          </w:tcPr>
          <w:p w:rsidR="00C57242" w:rsidRDefault="00C57242">
            <w:pPr>
              <w:pStyle w:val="ConsPlusNormal"/>
              <w:jc w:val="center"/>
              <w:outlineLvl w:val="2"/>
            </w:pPr>
            <w:r>
              <w:t>Департамент природных ресурсов и охраны окружающей среды Новосибирской области, министерство природных ресурсов и экологии Новосибирской области</w:t>
            </w:r>
          </w:p>
        </w:tc>
      </w:tr>
      <w:tr w:rsidR="00C57242">
        <w:tc>
          <w:tcPr>
            <w:tcW w:w="2098" w:type="dxa"/>
          </w:tcPr>
          <w:p w:rsidR="00C57242" w:rsidRDefault="00C57242">
            <w:pPr>
              <w:pStyle w:val="ConsPlusNormal"/>
            </w:pPr>
            <w:r>
              <w:t>Всего финансовых затрат,</w:t>
            </w:r>
          </w:p>
          <w:p w:rsidR="00C57242" w:rsidRDefault="00C57242">
            <w:pPr>
              <w:pStyle w:val="ConsPlusNormal"/>
            </w:pPr>
            <w:r>
              <w:t>в том числе из:</w:t>
            </w:r>
          </w:p>
        </w:tc>
        <w:tc>
          <w:tcPr>
            <w:tcW w:w="1303" w:type="dxa"/>
          </w:tcPr>
          <w:p w:rsidR="00C57242" w:rsidRDefault="00C57242">
            <w:pPr>
              <w:pStyle w:val="ConsPlusNormal"/>
              <w:jc w:val="center"/>
            </w:pPr>
            <w:r>
              <w:t>393 930,0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3 022,5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9 484,0</w:t>
            </w:r>
          </w:p>
        </w:tc>
        <w:tc>
          <w:tcPr>
            <w:tcW w:w="1303" w:type="dxa"/>
          </w:tcPr>
          <w:p w:rsidR="00C57242" w:rsidRDefault="00C57242">
            <w:pPr>
              <w:pStyle w:val="ConsPlusNormal"/>
              <w:jc w:val="center"/>
            </w:pPr>
            <w:r>
              <w:t>10 710,5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34 573,5</w:t>
            </w:r>
          </w:p>
        </w:tc>
        <w:tc>
          <w:tcPr>
            <w:tcW w:w="1303" w:type="dxa"/>
          </w:tcPr>
          <w:p w:rsidR="00C57242" w:rsidRDefault="00C57242">
            <w:pPr>
              <w:pStyle w:val="ConsPlusNormal"/>
              <w:jc w:val="center"/>
            </w:pPr>
            <w:r>
              <w:t>55 695,2</w:t>
            </w:r>
          </w:p>
        </w:tc>
        <w:tc>
          <w:tcPr>
            <w:tcW w:w="1303" w:type="dxa"/>
          </w:tcPr>
          <w:p w:rsidR="00C57242" w:rsidRDefault="00C57242">
            <w:pPr>
              <w:pStyle w:val="ConsPlusNormal"/>
              <w:jc w:val="center"/>
            </w:pPr>
            <w:r>
              <w:t>280 444,3</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202 856,4</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3 022,5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9 010,0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33 845,5</w:t>
            </w:r>
          </w:p>
        </w:tc>
        <w:tc>
          <w:tcPr>
            <w:tcW w:w="1303" w:type="dxa"/>
          </w:tcPr>
          <w:p w:rsidR="00C57242" w:rsidRDefault="00C57242">
            <w:pPr>
              <w:pStyle w:val="ConsPlusNormal"/>
              <w:jc w:val="center"/>
            </w:pPr>
            <w:r>
              <w:t>54 671,3</w:t>
            </w:r>
          </w:p>
        </w:tc>
        <w:tc>
          <w:tcPr>
            <w:tcW w:w="1303" w:type="dxa"/>
          </w:tcPr>
          <w:p w:rsidR="00C57242" w:rsidRDefault="00C57242">
            <w:pPr>
              <w:pStyle w:val="ConsPlusNormal"/>
              <w:jc w:val="center"/>
            </w:pPr>
            <w:r>
              <w:t>92 307,1</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178 607,3</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178 607,3</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12 466,3</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474,0</w:t>
            </w:r>
          </w:p>
        </w:tc>
        <w:tc>
          <w:tcPr>
            <w:tcW w:w="1303" w:type="dxa"/>
          </w:tcPr>
          <w:p w:rsidR="00C57242" w:rsidRDefault="00C57242">
            <w:pPr>
              <w:pStyle w:val="ConsPlusNormal"/>
              <w:jc w:val="center"/>
            </w:pPr>
            <w:r>
              <w:t>710,5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728,0</w:t>
            </w:r>
          </w:p>
        </w:tc>
        <w:tc>
          <w:tcPr>
            <w:tcW w:w="1303" w:type="dxa"/>
          </w:tcPr>
          <w:p w:rsidR="00C57242" w:rsidRDefault="00C57242">
            <w:pPr>
              <w:pStyle w:val="ConsPlusNormal"/>
              <w:jc w:val="center"/>
            </w:pPr>
            <w:r>
              <w:t>1 023,9</w:t>
            </w:r>
          </w:p>
        </w:tc>
        <w:tc>
          <w:tcPr>
            <w:tcW w:w="1303" w:type="dxa"/>
          </w:tcPr>
          <w:p w:rsidR="00C57242" w:rsidRDefault="00C57242">
            <w:pPr>
              <w:pStyle w:val="ConsPlusNormal"/>
              <w:jc w:val="center"/>
            </w:pPr>
            <w:r>
              <w:t>9 529,9</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Капитальные вложения,</w:t>
            </w:r>
          </w:p>
          <w:p w:rsidR="00C57242" w:rsidRDefault="00C57242">
            <w:pPr>
              <w:pStyle w:val="ConsPlusNormal"/>
            </w:pPr>
            <w:r>
              <w:t>в том числе:</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НИОКР </w:t>
            </w:r>
            <w:hyperlink w:anchor="P2331">
              <w:r>
                <w:rPr>
                  <w:color w:val="0000FF"/>
                </w:rPr>
                <w:t>&lt;**&gt;</w:t>
              </w:r>
            </w:hyperlink>
            <w:r>
              <w:t>, в том числе:</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Прочие расходы,</w:t>
            </w:r>
          </w:p>
          <w:p w:rsidR="00C57242" w:rsidRDefault="00C57242">
            <w:pPr>
              <w:pStyle w:val="ConsPlusNormal"/>
            </w:pPr>
            <w:r>
              <w:t>в том числе из:</w:t>
            </w:r>
          </w:p>
        </w:tc>
        <w:tc>
          <w:tcPr>
            <w:tcW w:w="1303" w:type="dxa"/>
          </w:tcPr>
          <w:p w:rsidR="00C57242" w:rsidRDefault="00C57242">
            <w:pPr>
              <w:pStyle w:val="ConsPlusNormal"/>
              <w:jc w:val="center"/>
            </w:pPr>
            <w:r>
              <w:t>393 930,0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3 022,5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9 484,0</w:t>
            </w:r>
          </w:p>
        </w:tc>
        <w:tc>
          <w:tcPr>
            <w:tcW w:w="1303" w:type="dxa"/>
          </w:tcPr>
          <w:p w:rsidR="00C57242" w:rsidRDefault="00C57242">
            <w:pPr>
              <w:pStyle w:val="ConsPlusNormal"/>
              <w:jc w:val="center"/>
            </w:pPr>
            <w:r>
              <w:t>10 710,5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34 573,5</w:t>
            </w:r>
          </w:p>
        </w:tc>
        <w:tc>
          <w:tcPr>
            <w:tcW w:w="1303" w:type="dxa"/>
          </w:tcPr>
          <w:p w:rsidR="00C57242" w:rsidRDefault="00C57242">
            <w:pPr>
              <w:pStyle w:val="ConsPlusNormal"/>
              <w:jc w:val="center"/>
            </w:pPr>
            <w:r>
              <w:t>55 695,2</w:t>
            </w:r>
          </w:p>
        </w:tc>
        <w:tc>
          <w:tcPr>
            <w:tcW w:w="1303" w:type="dxa"/>
          </w:tcPr>
          <w:p w:rsidR="00C57242" w:rsidRDefault="00C57242">
            <w:pPr>
              <w:pStyle w:val="ConsPlusNormal"/>
              <w:jc w:val="center"/>
            </w:pPr>
            <w:r>
              <w:t>280 444,3</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202 856,4</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3 022,5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9 010,0</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33 845,5</w:t>
            </w:r>
          </w:p>
        </w:tc>
        <w:tc>
          <w:tcPr>
            <w:tcW w:w="1303" w:type="dxa"/>
          </w:tcPr>
          <w:p w:rsidR="00C57242" w:rsidRDefault="00C57242">
            <w:pPr>
              <w:pStyle w:val="ConsPlusNormal"/>
              <w:jc w:val="center"/>
            </w:pPr>
            <w:r>
              <w:t>54 671,3</w:t>
            </w:r>
          </w:p>
        </w:tc>
        <w:tc>
          <w:tcPr>
            <w:tcW w:w="1303" w:type="dxa"/>
          </w:tcPr>
          <w:p w:rsidR="00C57242" w:rsidRDefault="00C57242">
            <w:pPr>
              <w:pStyle w:val="ConsPlusNormal"/>
              <w:jc w:val="center"/>
            </w:pPr>
            <w:r>
              <w:t>92 307,1</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178 607,3</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178 607,3</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12 466,3</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474,0</w:t>
            </w:r>
          </w:p>
        </w:tc>
        <w:tc>
          <w:tcPr>
            <w:tcW w:w="1303" w:type="dxa"/>
          </w:tcPr>
          <w:p w:rsidR="00C57242" w:rsidRDefault="00C57242">
            <w:pPr>
              <w:pStyle w:val="ConsPlusNormal"/>
              <w:jc w:val="center"/>
            </w:pPr>
            <w:r>
              <w:t>710,5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728,0</w:t>
            </w:r>
          </w:p>
        </w:tc>
        <w:tc>
          <w:tcPr>
            <w:tcW w:w="1303" w:type="dxa"/>
          </w:tcPr>
          <w:p w:rsidR="00C57242" w:rsidRDefault="00C57242">
            <w:pPr>
              <w:pStyle w:val="ConsPlusNormal"/>
              <w:jc w:val="center"/>
            </w:pPr>
            <w:r>
              <w:t>1 023,9</w:t>
            </w:r>
          </w:p>
        </w:tc>
        <w:tc>
          <w:tcPr>
            <w:tcW w:w="1303" w:type="dxa"/>
          </w:tcPr>
          <w:p w:rsidR="00C57242" w:rsidRDefault="00C57242">
            <w:pPr>
              <w:pStyle w:val="ConsPlusNormal"/>
              <w:jc w:val="center"/>
            </w:pPr>
            <w:r>
              <w:t>9 529,9</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Всего налоговых расходов</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15128" w:type="dxa"/>
            <w:gridSpan w:val="11"/>
          </w:tcPr>
          <w:p w:rsidR="00C57242" w:rsidRDefault="00C57242">
            <w:pPr>
              <w:pStyle w:val="ConsPlusNormal"/>
            </w:pPr>
            <w:r>
              <w:t>Всего по программе</w:t>
            </w:r>
          </w:p>
        </w:tc>
        <w:tc>
          <w:tcPr>
            <w:tcW w:w="850" w:type="dxa"/>
          </w:tcPr>
          <w:p w:rsidR="00C57242" w:rsidRDefault="00C57242">
            <w:pPr>
              <w:pStyle w:val="ConsPlusNormal"/>
            </w:pPr>
          </w:p>
        </w:tc>
      </w:tr>
      <w:tr w:rsidR="00C57242">
        <w:tc>
          <w:tcPr>
            <w:tcW w:w="2098" w:type="dxa"/>
          </w:tcPr>
          <w:p w:rsidR="00C57242" w:rsidRDefault="00C57242">
            <w:pPr>
              <w:pStyle w:val="ConsPlusNormal"/>
            </w:pPr>
            <w:r>
              <w:t>Всего финансовых затрат,</w:t>
            </w:r>
          </w:p>
          <w:p w:rsidR="00C57242" w:rsidRDefault="00C57242">
            <w:pPr>
              <w:pStyle w:val="ConsPlusNormal"/>
            </w:pPr>
            <w:r>
              <w:t>в том числе из:</w:t>
            </w:r>
          </w:p>
        </w:tc>
        <w:tc>
          <w:tcPr>
            <w:tcW w:w="1303" w:type="dxa"/>
          </w:tcPr>
          <w:p w:rsidR="00C57242" w:rsidRDefault="00C57242">
            <w:pPr>
              <w:pStyle w:val="ConsPlusNormal"/>
              <w:jc w:val="center"/>
            </w:pPr>
            <w:r>
              <w:t>1 344 401,5</w:t>
            </w:r>
          </w:p>
        </w:tc>
        <w:tc>
          <w:tcPr>
            <w:tcW w:w="1303" w:type="dxa"/>
          </w:tcPr>
          <w:p w:rsidR="00C57242" w:rsidRDefault="00C57242">
            <w:pPr>
              <w:pStyle w:val="ConsPlusNormal"/>
              <w:jc w:val="center"/>
            </w:pPr>
            <w:r>
              <w:t>55 764,0</w:t>
            </w:r>
          </w:p>
        </w:tc>
        <w:tc>
          <w:tcPr>
            <w:tcW w:w="1303" w:type="dxa"/>
          </w:tcPr>
          <w:p w:rsidR="00C57242" w:rsidRDefault="00C57242">
            <w:pPr>
              <w:pStyle w:val="ConsPlusNormal"/>
              <w:jc w:val="center"/>
            </w:pPr>
            <w:r>
              <w:t>57 791,5</w:t>
            </w:r>
          </w:p>
        </w:tc>
        <w:tc>
          <w:tcPr>
            <w:tcW w:w="1303" w:type="dxa"/>
          </w:tcPr>
          <w:p w:rsidR="00C57242" w:rsidRDefault="00C57242">
            <w:pPr>
              <w:pStyle w:val="ConsPlusNormal"/>
              <w:jc w:val="center"/>
            </w:pPr>
            <w:r>
              <w:t>99 381,8</w:t>
            </w:r>
          </w:p>
        </w:tc>
        <w:tc>
          <w:tcPr>
            <w:tcW w:w="1303" w:type="dxa"/>
          </w:tcPr>
          <w:p w:rsidR="00C57242" w:rsidRDefault="00C57242">
            <w:pPr>
              <w:pStyle w:val="ConsPlusNormal"/>
              <w:jc w:val="center"/>
            </w:pPr>
            <w:r>
              <w:t>27 263,6</w:t>
            </w:r>
          </w:p>
        </w:tc>
        <w:tc>
          <w:tcPr>
            <w:tcW w:w="1303" w:type="dxa"/>
          </w:tcPr>
          <w:p w:rsidR="00C57242" w:rsidRDefault="00C57242">
            <w:pPr>
              <w:pStyle w:val="ConsPlusNormal"/>
              <w:jc w:val="center"/>
            </w:pPr>
            <w:r>
              <w:t>1 181 867,7</w:t>
            </w:r>
          </w:p>
        </w:tc>
        <w:tc>
          <w:tcPr>
            <w:tcW w:w="1303" w:type="dxa"/>
          </w:tcPr>
          <w:p w:rsidR="00C57242" w:rsidRDefault="00C57242">
            <w:pPr>
              <w:pStyle w:val="ConsPlusNormal"/>
              <w:jc w:val="center"/>
            </w:pPr>
            <w:r>
              <w:t>118 916,6</w:t>
            </w:r>
          </w:p>
        </w:tc>
        <w:tc>
          <w:tcPr>
            <w:tcW w:w="1303" w:type="dxa"/>
          </w:tcPr>
          <w:p w:rsidR="00C57242" w:rsidRDefault="00C57242">
            <w:pPr>
              <w:pStyle w:val="ConsPlusNormal"/>
              <w:jc w:val="center"/>
            </w:pPr>
            <w:r>
              <w:t>114 343,3</w:t>
            </w:r>
          </w:p>
        </w:tc>
        <w:tc>
          <w:tcPr>
            <w:tcW w:w="1303" w:type="dxa"/>
          </w:tcPr>
          <w:p w:rsidR="00C57242" w:rsidRDefault="00C57242">
            <w:pPr>
              <w:pStyle w:val="ConsPlusNormal"/>
              <w:jc w:val="center"/>
            </w:pPr>
            <w:r>
              <w:t>142 823,2</w:t>
            </w:r>
          </w:p>
        </w:tc>
        <w:tc>
          <w:tcPr>
            <w:tcW w:w="1303" w:type="dxa"/>
          </w:tcPr>
          <w:p w:rsidR="00C57242" w:rsidRDefault="00C57242">
            <w:pPr>
              <w:pStyle w:val="ConsPlusNormal"/>
              <w:jc w:val="center"/>
            </w:pPr>
            <w:r>
              <w:t>546 249,8</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894 104,5</w:t>
            </w:r>
          </w:p>
        </w:tc>
        <w:tc>
          <w:tcPr>
            <w:tcW w:w="1303" w:type="dxa"/>
          </w:tcPr>
          <w:p w:rsidR="00C57242" w:rsidRDefault="00C57242">
            <w:pPr>
              <w:pStyle w:val="ConsPlusNormal"/>
              <w:jc w:val="center"/>
            </w:pPr>
            <w:r>
              <w:t>11 226,0</w:t>
            </w:r>
          </w:p>
        </w:tc>
        <w:tc>
          <w:tcPr>
            <w:tcW w:w="1303" w:type="dxa"/>
          </w:tcPr>
          <w:p w:rsidR="00C57242" w:rsidRDefault="00C57242">
            <w:pPr>
              <w:pStyle w:val="ConsPlusNormal"/>
              <w:jc w:val="center"/>
            </w:pPr>
            <w:r>
              <w:t>27 088,2</w:t>
            </w:r>
          </w:p>
        </w:tc>
        <w:tc>
          <w:tcPr>
            <w:tcW w:w="1303" w:type="dxa"/>
          </w:tcPr>
          <w:p w:rsidR="00C57242" w:rsidRDefault="00C57242">
            <w:pPr>
              <w:pStyle w:val="ConsPlusNormal"/>
              <w:jc w:val="center"/>
            </w:pPr>
            <w:r>
              <w:t>46 077,9</w:t>
            </w:r>
          </w:p>
        </w:tc>
        <w:tc>
          <w:tcPr>
            <w:tcW w:w="1303" w:type="dxa"/>
          </w:tcPr>
          <w:p w:rsidR="00C57242" w:rsidRDefault="00C57242">
            <w:pPr>
              <w:pStyle w:val="ConsPlusNormal"/>
              <w:jc w:val="center"/>
            </w:pPr>
            <w:r>
              <w:t>26 419,1</w:t>
            </w:r>
          </w:p>
        </w:tc>
        <w:tc>
          <w:tcPr>
            <w:tcW w:w="1303" w:type="dxa"/>
          </w:tcPr>
          <w:p w:rsidR="00C57242" w:rsidRDefault="00C57242">
            <w:pPr>
              <w:pStyle w:val="ConsPlusNormal"/>
              <w:jc w:val="center"/>
            </w:pPr>
            <w:r>
              <w:t>173 435,5</w:t>
            </w:r>
          </w:p>
        </w:tc>
        <w:tc>
          <w:tcPr>
            <w:tcW w:w="1303" w:type="dxa"/>
          </w:tcPr>
          <w:p w:rsidR="00C57242" w:rsidRDefault="00C57242">
            <w:pPr>
              <w:pStyle w:val="ConsPlusNormal"/>
              <w:jc w:val="center"/>
            </w:pPr>
            <w:r>
              <w:t>115 313,9</w:t>
            </w:r>
          </w:p>
        </w:tc>
        <w:tc>
          <w:tcPr>
            <w:tcW w:w="1303" w:type="dxa"/>
          </w:tcPr>
          <w:p w:rsidR="00C57242" w:rsidRDefault="00C57242">
            <w:pPr>
              <w:pStyle w:val="ConsPlusNormal"/>
              <w:jc w:val="center"/>
            </w:pPr>
            <w:r>
              <w:t>71 295,0</w:t>
            </w:r>
          </w:p>
        </w:tc>
        <w:tc>
          <w:tcPr>
            <w:tcW w:w="1303" w:type="dxa"/>
          </w:tcPr>
          <w:p w:rsidR="00C57242" w:rsidRDefault="00C57242">
            <w:pPr>
              <w:pStyle w:val="ConsPlusNormal"/>
              <w:jc w:val="center"/>
            </w:pPr>
            <w:r>
              <w:t>121 973,2</w:t>
            </w:r>
          </w:p>
        </w:tc>
        <w:tc>
          <w:tcPr>
            <w:tcW w:w="1303" w:type="dxa"/>
          </w:tcPr>
          <w:p w:rsidR="00C57242" w:rsidRDefault="00C57242">
            <w:pPr>
              <w:pStyle w:val="ConsPlusNormal"/>
              <w:jc w:val="center"/>
            </w:pPr>
            <w:r>
              <w:t>301 275,7</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236 955,9</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39 632,3</w:t>
            </w:r>
          </w:p>
        </w:tc>
        <w:tc>
          <w:tcPr>
            <w:tcW w:w="1303" w:type="dxa"/>
          </w:tcPr>
          <w:p w:rsidR="00C57242" w:rsidRDefault="00C57242">
            <w:pPr>
              <w:pStyle w:val="ConsPlusNormal"/>
              <w:jc w:val="center"/>
            </w:pPr>
            <w:r>
              <w:t>18 716,3</w:t>
            </w:r>
          </w:p>
        </w:tc>
        <w:tc>
          <w:tcPr>
            <w:tcW w:w="1303" w:type="dxa"/>
          </w:tcPr>
          <w:p w:rsidR="00C57242" w:rsidRDefault="00C57242">
            <w:pPr>
              <w:pStyle w:val="ConsPlusNormal"/>
              <w:jc w:val="center"/>
            </w:pPr>
            <w:r>
              <w:t>178 607,3</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33 543,6</w:t>
            </w:r>
          </w:p>
        </w:tc>
        <w:tc>
          <w:tcPr>
            <w:tcW w:w="1303" w:type="dxa"/>
          </w:tcPr>
          <w:p w:rsidR="00C57242" w:rsidRDefault="00C57242">
            <w:pPr>
              <w:pStyle w:val="ConsPlusNormal"/>
              <w:jc w:val="center"/>
            </w:pPr>
            <w:r>
              <w:t>38,0</w:t>
            </w:r>
          </w:p>
        </w:tc>
        <w:tc>
          <w:tcPr>
            <w:tcW w:w="1303" w:type="dxa"/>
          </w:tcPr>
          <w:p w:rsidR="00C57242" w:rsidRDefault="00C57242">
            <w:pPr>
              <w:pStyle w:val="ConsPlusNormal"/>
              <w:jc w:val="center"/>
            </w:pPr>
            <w:r>
              <w:t>703,3</w:t>
            </w:r>
          </w:p>
        </w:tc>
        <w:tc>
          <w:tcPr>
            <w:tcW w:w="1303" w:type="dxa"/>
          </w:tcPr>
          <w:p w:rsidR="00C57242" w:rsidRDefault="00C57242">
            <w:pPr>
              <w:pStyle w:val="ConsPlusNormal"/>
              <w:jc w:val="center"/>
            </w:pPr>
            <w:r>
              <w:t>1 803,9</w:t>
            </w:r>
          </w:p>
        </w:tc>
        <w:tc>
          <w:tcPr>
            <w:tcW w:w="1303" w:type="dxa"/>
          </w:tcPr>
          <w:p w:rsidR="00C57242" w:rsidRDefault="00C57242">
            <w:pPr>
              <w:pStyle w:val="ConsPlusNormal"/>
              <w:jc w:val="center"/>
            </w:pPr>
            <w:r>
              <w:t>844,5</w:t>
            </w:r>
          </w:p>
        </w:tc>
        <w:tc>
          <w:tcPr>
            <w:tcW w:w="1303" w:type="dxa"/>
          </w:tcPr>
          <w:p w:rsidR="00C57242" w:rsidRDefault="00C57242">
            <w:pPr>
              <w:pStyle w:val="ConsPlusNormal"/>
              <w:jc w:val="center"/>
            </w:pPr>
            <w:r>
              <w:t>8 432,2</w:t>
            </w:r>
          </w:p>
        </w:tc>
        <w:tc>
          <w:tcPr>
            <w:tcW w:w="1303" w:type="dxa"/>
          </w:tcPr>
          <w:p w:rsidR="00C57242" w:rsidRDefault="00C57242">
            <w:pPr>
              <w:pStyle w:val="ConsPlusNormal"/>
              <w:jc w:val="center"/>
            </w:pPr>
            <w:r>
              <w:t>3 602,7</w:t>
            </w:r>
          </w:p>
        </w:tc>
        <w:tc>
          <w:tcPr>
            <w:tcW w:w="1303" w:type="dxa"/>
          </w:tcPr>
          <w:p w:rsidR="00C57242" w:rsidRDefault="00C57242">
            <w:pPr>
              <w:pStyle w:val="ConsPlusNormal"/>
              <w:jc w:val="center"/>
            </w:pPr>
            <w:r>
              <w:t>3 416,0</w:t>
            </w:r>
          </w:p>
        </w:tc>
        <w:tc>
          <w:tcPr>
            <w:tcW w:w="1303" w:type="dxa"/>
          </w:tcPr>
          <w:p w:rsidR="00C57242" w:rsidRDefault="00C57242">
            <w:pPr>
              <w:pStyle w:val="ConsPlusNormal"/>
              <w:jc w:val="center"/>
            </w:pPr>
            <w:r>
              <w:t>2 133,7</w:t>
            </w:r>
          </w:p>
        </w:tc>
        <w:tc>
          <w:tcPr>
            <w:tcW w:w="1303" w:type="dxa"/>
          </w:tcPr>
          <w:p w:rsidR="00C57242" w:rsidRDefault="00C57242">
            <w:pPr>
              <w:pStyle w:val="ConsPlusNormal"/>
              <w:jc w:val="center"/>
            </w:pPr>
            <w:r>
              <w:t>12 569,3</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179 797,5</w:t>
            </w:r>
          </w:p>
        </w:tc>
        <w:tc>
          <w:tcPr>
            <w:tcW w:w="1303" w:type="dxa"/>
          </w:tcPr>
          <w:p w:rsidR="00C57242" w:rsidRDefault="00C57242">
            <w:pPr>
              <w:pStyle w:val="ConsPlusNormal"/>
              <w:jc w:val="center"/>
            </w:pPr>
            <w:r>
              <w:t>44 500,0</w:t>
            </w:r>
          </w:p>
        </w:tc>
        <w:tc>
          <w:tcPr>
            <w:tcW w:w="1303" w:type="dxa"/>
          </w:tcPr>
          <w:p w:rsidR="00C57242" w:rsidRDefault="00C57242">
            <w:pPr>
              <w:pStyle w:val="ConsPlusNormal"/>
              <w:jc w:val="center"/>
            </w:pPr>
            <w:r>
              <w:t>30 000,0</w:t>
            </w:r>
          </w:p>
        </w:tc>
        <w:tc>
          <w:tcPr>
            <w:tcW w:w="1303" w:type="dxa"/>
          </w:tcPr>
          <w:p w:rsidR="00C57242" w:rsidRDefault="00C57242">
            <w:pPr>
              <w:pStyle w:val="ConsPlusNormal"/>
              <w:jc w:val="center"/>
            </w:pPr>
            <w:r>
              <w:t>51 500,0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 xml:space="preserve">1 000 000,0 </w:t>
            </w:r>
            <w:hyperlink w:anchor="P2332">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53 797,5</w:t>
            </w:r>
          </w:p>
        </w:tc>
        <w:tc>
          <w:tcPr>
            <w:tcW w:w="850" w:type="dxa"/>
          </w:tcPr>
          <w:p w:rsidR="00C57242" w:rsidRDefault="00C57242">
            <w:pPr>
              <w:pStyle w:val="ConsPlusNormal"/>
            </w:pPr>
          </w:p>
        </w:tc>
      </w:tr>
      <w:tr w:rsidR="00C57242">
        <w:tc>
          <w:tcPr>
            <w:tcW w:w="2098" w:type="dxa"/>
          </w:tcPr>
          <w:p w:rsidR="00C57242" w:rsidRDefault="00C57242">
            <w:pPr>
              <w:pStyle w:val="ConsPlusNormal"/>
            </w:pPr>
            <w:r>
              <w:t>Капитальные вложения,</w:t>
            </w:r>
          </w:p>
          <w:p w:rsidR="00C57242" w:rsidRDefault="00C57242">
            <w:pPr>
              <w:pStyle w:val="ConsPlusNormal"/>
            </w:pPr>
            <w:r>
              <w:t>в том числе:</w:t>
            </w:r>
          </w:p>
        </w:tc>
        <w:tc>
          <w:tcPr>
            <w:tcW w:w="1303" w:type="dxa"/>
          </w:tcPr>
          <w:p w:rsidR="00C57242" w:rsidRDefault="00C57242">
            <w:pPr>
              <w:pStyle w:val="ConsPlusNormal"/>
              <w:jc w:val="center"/>
            </w:pPr>
            <w:r>
              <w:t>825 393,7</w:t>
            </w:r>
          </w:p>
        </w:tc>
        <w:tc>
          <w:tcPr>
            <w:tcW w:w="1303" w:type="dxa"/>
          </w:tcPr>
          <w:p w:rsidR="00C57242" w:rsidRDefault="00C57242">
            <w:pPr>
              <w:pStyle w:val="ConsPlusNormal"/>
              <w:jc w:val="center"/>
            </w:pPr>
            <w:r>
              <w:t>48 264,0</w:t>
            </w:r>
          </w:p>
        </w:tc>
        <w:tc>
          <w:tcPr>
            <w:tcW w:w="1303" w:type="dxa"/>
          </w:tcPr>
          <w:p w:rsidR="00C57242" w:rsidRDefault="00C57242">
            <w:pPr>
              <w:pStyle w:val="ConsPlusNormal"/>
              <w:jc w:val="center"/>
            </w:pPr>
            <w:r>
              <w:t>44 769,0</w:t>
            </w:r>
          </w:p>
        </w:tc>
        <w:tc>
          <w:tcPr>
            <w:tcW w:w="1303" w:type="dxa"/>
          </w:tcPr>
          <w:p w:rsidR="00C57242" w:rsidRDefault="00C57242">
            <w:pPr>
              <w:pStyle w:val="ConsPlusNormal"/>
              <w:jc w:val="center"/>
            </w:pPr>
            <w:r>
              <w:t>89 381,8</w:t>
            </w:r>
          </w:p>
        </w:tc>
        <w:tc>
          <w:tcPr>
            <w:tcW w:w="1303" w:type="dxa"/>
          </w:tcPr>
          <w:p w:rsidR="00C57242" w:rsidRDefault="00C57242">
            <w:pPr>
              <w:pStyle w:val="ConsPlusNormal"/>
              <w:jc w:val="center"/>
            </w:pPr>
            <w:r>
              <w:t>7 779,6</w:t>
            </w:r>
          </w:p>
        </w:tc>
        <w:tc>
          <w:tcPr>
            <w:tcW w:w="1303" w:type="dxa"/>
          </w:tcPr>
          <w:p w:rsidR="00C57242" w:rsidRDefault="00C57242">
            <w:pPr>
              <w:pStyle w:val="ConsPlusNormal"/>
              <w:jc w:val="center"/>
            </w:pPr>
            <w:r>
              <w:t>162 157,2</w:t>
            </w:r>
          </w:p>
        </w:tc>
        <w:tc>
          <w:tcPr>
            <w:tcW w:w="1303" w:type="dxa"/>
          </w:tcPr>
          <w:p w:rsidR="00C57242" w:rsidRDefault="00C57242">
            <w:pPr>
              <w:pStyle w:val="ConsPlusNormal"/>
              <w:jc w:val="center"/>
            </w:pPr>
            <w:r>
              <w:t>111 416,6</w:t>
            </w:r>
          </w:p>
        </w:tc>
        <w:tc>
          <w:tcPr>
            <w:tcW w:w="1303" w:type="dxa"/>
          </w:tcPr>
          <w:p w:rsidR="00C57242" w:rsidRDefault="00C57242">
            <w:pPr>
              <w:pStyle w:val="ConsPlusNormal"/>
              <w:jc w:val="center"/>
            </w:pPr>
            <w:r>
              <w:t>34 922,1</w:t>
            </w:r>
          </w:p>
        </w:tc>
        <w:tc>
          <w:tcPr>
            <w:tcW w:w="1303" w:type="dxa"/>
          </w:tcPr>
          <w:p w:rsidR="00C57242" w:rsidRDefault="00C57242">
            <w:pPr>
              <w:pStyle w:val="ConsPlusNormal"/>
              <w:jc w:val="center"/>
            </w:pPr>
            <w:r>
              <w:t>65 897,9</w:t>
            </w:r>
          </w:p>
        </w:tc>
        <w:tc>
          <w:tcPr>
            <w:tcW w:w="1303" w:type="dxa"/>
          </w:tcPr>
          <w:p w:rsidR="00C57242" w:rsidRDefault="00C57242">
            <w:pPr>
              <w:pStyle w:val="ConsPlusNormal"/>
              <w:jc w:val="center"/>
            </w:pPr>
            <w:r>
              <w:t>260 805,5</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626 816,9</w:t>
            </w:r>
          </w:p>
        </w:tc>
        <w:tc>
          <w:tcPr>
            <w:tcW w:w="1303" w:type="dxa"/>
          </w:tcPr>
          <w:p w:rsidR="00C57242" w:rsidRDefault="00C57242">
            <w:pPr>
              <w:pStyle w:val="ConsPlusNormal"/>
              <w:jc w:val="center"/>
            </w:pPr>
            <w:r>
              <w:t>3 726,0</w:t>
            </w:r>
          </w:p>
        </w:tc>
        <w:tc>
          <w:tcPr>
            <w:tcW w:w="1303" w:type="dxa"/>
          </w:tcPr>
          <w:p w:rsidR="00C57242" w:rsidRDefault="00C57242">
            <w:pPr>
              <w:pStyle w:val="ConsPlusNormal"/>
              <w:jc w:val="center"/>
            </w:pPr>
            <w:r>
              <w:t>14 065,7</w:t>
            </w:r>
          </w:p>
        </w:tc>
        <w:tc>
          <w:tcPr>
            <w:tcW w:w="1303" w:type="dxa"/>
          </w:tcPr>
          <w:p w:rsidR="00C57242" w:rsidRDefault="00C57242">
            <w:pPr>
              <w:pStyle w:val="ConsPlusNormal"/>
              <w:jc w:val="center"/>
            </w:pPr>
            <w:r>
              <w:t>36 077,9</w:t>
            </w:r>
          </w:p>
        </w:tc>
        <w:tc>
          <w:tcPr>
            <w:tcW w:w="1303" w:type="dxa"/>
          </w:tcPr>
          <w:p w:rsidR="00C57242" w:rsidRDefault="00C57242">
            <w:pPr>
              <w:pStyle w:val="ConsPlusNormal"/>
              <w:jc w:val="center"/>
            </w:pPr>
            <w:r>
              <w:t>7 409,1</w:t>
            </w:r>
          </w:p>
        </w:tc>
        <w:tc>
          <w:tcPr>
            <w:tcW w:w="1303" w:type="dxa"/>
          </w:tcPr>
          <w:p w:rsidR="00C57242" w:rsidRDefault="00C57242">
            <w:pPr>
              <w:pStyle w:val="ConsPlusNormal"/>
              <w:jc w:val="center"/>
            </w:pPr>
            <w:r>
              <w:t>154 435,5</w:t>
            </w:r>
          </w:p>
        </w:tc>
        <w:tc>
          <w:tcPr>
            <w:tcW w:w="1303" w:type="dxa"/>
          </w:tcPr>
          <w:p w:rsidR="00C57242" w:rsidRDefault="00C57242">
            <w:pPr>
              <w:pStyle w:val="ConsPlusNormal"/>
              <w:jc w:val="center"/>
            </w:pPr>
            <w:r>
              <w:t>107 813,9</w:t>
            </w:r>
          </w:p>
        </w:tc>
        <w:tc>
          <w:tcPr>
            <w:tcW w:w="1303" w:type="dxa"/>
          </w:tcPr>
          <w:p w:rsidR="00C57242" w:rsidRDefault="00C57242">
            <w:pPr>
              <w:pStyle w:val="ConsPlusNormal"/>
              <w:jc w:val="center"/>
            </w:pPr>
            <w:r>
              <w:t>34 298,2</w:t>
            </w:r>
          </w:p>
        </w:tc>
        <w:tc>
          <w:tcPr>
            <w:tcW w:w="1303" w:type="dxa"/>
          </w:tcPr>
          <w:p w:rsidR="00C57242" w:rsidRDefault="00C57242">
            <w:pPr>
              <w:pStyle w:val="ConsPlusNormal"/>
              <w:jc w:val="center"/>
            </w:pPr>
            <w:r>
              <w:t>65 022,0</w:t>
            </w:r>
          </w:p>
        </w:tc>
        <w:tc>
          <w:tcPr>
            <w:tcW w:w="1303" w:type="dxa"/>
          </w:tcPr>
          <w:p w:rsidR="00C57242" w:rsidRDefault="00C57242">
            <w:pPr>
              <w:pStyle w:val="ConsPlusNormal"/>
              <w:jc w:val="center"/>
            </w:pPr>
            <w:r>
              <w:t>203 968,6</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18 779,3</w:t>
            </w:r>
          </w:p>
        </w:tc>
        <w:tc>
          <w:tcPr>
            <w:tcW w:w="1303" w:type="dxa"/>
          </w:tcPr>
          <w:p w:rsidR="00C57242" w:rsidRDefault="00C57242">
            <w:pPr>
              <w:pStyle w:val="ConsPlusNormal"/>
              <w:jc w:val="center"/>
            </w:pPr>
            <w:r>
              <w:t>38,0</w:t>
            </w:r>
          </w:p>
        </w:tc>
        <w:tc>
          <w:tcPr>
            <w:tcW w:w="1303" w:type="dxa"/>
          </w:tcPr>
          <w:p w:rsidR="00C57242" w:rsidRDefault="00C57242">
            <w:pPr>
              <w:pStyle w:val="ConsPlusNormal"/>
              <w:jc w:val="center"/>
            </w:pPr>
            <w:r>
              <w:t>703,3</w:t>
            </w:r>
          </w:p>
        </w:tc>
        <w:tc>
          <w:tcPr>
            <w:tcW w:w="1303" w:type="dxa"/>
          </w:tcPr>
          <w:p w:rsidR="00C57242" w:rsidRDefault="00C57242">
            <w:pPr>
              <w:pStyle w:val="ConsPlusNormal"/>
              <w:jc w:val="center"/>
            </w:pPr>
            <w:r>
              <w:t>1 803,9</w:t>
            </w:r>
          </w:p>
        </w:tc>
        <w:tc>
          <w:tcPr>
            <w:tcW w:w="1303" w:type="dxa"/>
          </w:tcPr>
          <w:p w:rsidR="00C57242" w:rsidRDefault="00C57242">
            <w:pPr>
              <w:pStyle w:val="ConsPlusNormal"/>
              <w:jc w:val="center"/>
            </w:pPr>
            <w:r>
              <w:t>370,5</w:t>
            </w:r>
          </w:p>
        </w:tc>
        <w:tc>
          <w:tcPr>
            <w:tcW w:w="1303" w:type="dxa"/>
          </w:tcPr>
          <w:p w:rsidR="00C57242" w:rsidRDefault="00C57242">
            <w:pPr>
              <w:pStyle w:val="ConsPlusNormal"/>
              <w:jc w:val="center"/>
            </w:pPr>
            <w:r>
              <w:t>7 721,7</w:t>
            </w:r>
          </w:p>
        </w:tc>
        <w:tc>
          <w:tcPr>
            <w:tcW w:w="1303" w:type="dxa"/>
          </w:tcPr>
          <w:p w:rsidR="00C57242" w:rsidRDefault="00C57242">
            <w:pPr>
              <w:pStyle w:val="ConsPlusNormal"/>
              <w:jc w:val="center"/>
            </w:pPr>
            <w:r>
              <w:t>3 602,7</w:t>
            </w:r>
          </w:p>
        </w:tc>
        <w:tc>
          <w:tcPr>
            <w:tcW w:w="1303" w:type="dxa"/>
          </w:tcPr>
          <w:p w:rsidR="00C57242" w:rsidRDefault="00C57242">
            <w:pPr>
              <w:pStyle w:val="ConsPlusNormal"/>
              <w:jc w:val="center"/>
            </w:pPr>
            <w:r>
              <w:t>623,9</w:t>
            </w:r>
          </w:p>
        </w:tc>
        <w:tc>
          <w:tcPr>
            <w:tcW w:w="1303" w:type="dxa"/>
          </w:tcPr>
          <w:p w:rsidR="00C57242" w:rsidRDefault="00C57242">
            <w:pPr>
              <w:pStyle w:val="ConsPlusNormal"/>
              <w:jc w:val="center"/>
            </w:pPr>
            <w:r>
              <w:t>875,9</w:t>
            </w:r>
          </w:p>
        </w:tc>
        <w:tc>
          <w:tcPr>
            <w:tcW w:w="1303" w:type="dxa"/>
          </w:tcPr>
          <w:p w:rsidR="00C57242" w:rsidRDefault="00C57242">
            <w:pPr>
              <w:pStyle w:val="ConsPlusNormal"/>
              <w:jc w:val="center"/>
            </w:pPr>
            <w:r>
              <w:t>3 039,4</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179 797,5</w:t>
            </w:r>
          </w:p>
        </w:tc>
        <w:tc>
          <w:tcPr>
            <w:tcW w:w="1303" w:type="dxa"/>
          </w:tcPr>
          <w:p w:rsidR="00C57242" w:rsidRDefault="00C57242">
            <w:pPr>
              <w:pStyle w:val="ConsPlusNormal"/>
              <w:jc w:val="center"/>
            </w:pPr>
            <w:r>
              <w:t>44 500,0</w:t>
            </w:r>
          </w:p>
        </w:tc>
        <w:tc>
          <w:tcPr>
            <w:tcW w:w="1303" w:type="dxa"/>
          </w:tcPr>
          <w:p w:rsidR="00C57242" w:rsidRDefault="00C57242">
            <w:pPr>
              <w:pStyle w:val="ConsPlusNormal"/>
              <w:jc w:val="center"/>
            </w:pPr>
            <w:r>
              <w:t>30 000,0</w:t>
            </w:r>
          </w:p>
        </w:tc>
        <w:tc>
          <w:tcPr>
            <w:tcW w:w="1303" w:type="dxa"/>
          </w:tcPr>
          <w:p w:rsidR="00C57242" w:rsidRDefault="00C57242">
            <w:pPr>
              <w:pStyle w:val="ConsPlusNormal"/>
              <w:jc w:val="center"/>
            </w:pPr>
            <w:r>
              <w:t>51 500,0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 xml:space="preserve">1 000 000,0 </w:t>
            </w:r>
            <w:hyperlink w:anchor="P2332">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53 797,5</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НИОКР </w:t>
            </w:r>
            <w:hyperlink w:anchor="P2331">
              <w:r>
                <w:rPr>
                  <w:color w:val="0000FF"/>
                </w:rPr>
                <w:t>&lt;**&gt;</w:t>
              </w:r>
            </w:hyperlink>
            <w:r>
              <w:t>, в том числе:</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Прочие расходы,</w:t>
            </w:r>
          </w:p>
          <w:p w:rsidR="00C57242" w:rsidRDefault="00C57242">
            <w:pPr>
              <w:pStyle w:val="ConsPlusNormal"/>
            </w:pPr>
            <w:r>
              <w:t>в том числе из:</w:t>
            </w:r>
          </w:p>
        </w:tc>
        <w:tc>
          <w:tcPr>
            <w:tcW w:w="1303" w:type="dxa"/>
          </w:tcPr>
          <w:p w:rsidR="00C57242" w:rsidRDefault="00C57242">
            <w:pPr>
              <w:pStyle w:val="ConsPlusNormal"/>
              <w:jc w:val="center"/>
            </w:pPr>
            <w:r>
              <w:t>519 007,8</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13 022,5</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19 484,0</w:t>
            </w:r>
          </w:p>
        </w:tc>
        <w:tc>
          <w:tcPr>
            <w:tcW w:w="1303" w:type="dxa"/>
          </w:tcPr>
          <w:p w:rsidR="00C57242" w:rsidRDefault="00C57242">
            <w:pPr>
              <w:pStyle w:val="ConsPlusNormal"/>
              <w:jc w:val="center"/>
            </w:pPr>
            <w:r>
              <w:t>19 710,5</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79 421,2</w:t>
            </w:r>
          </w:p>
        </w:tc>
        <w:tc>
          <w:tcPr>
            <w:tcW w:w="1303" w:type="dxa"/>
          </w:tcPr>
          <w:p w:rsidR="00C57242" w:rsidRDefault="00C57242">
            <w:pPr>
              <w:pStyle w:val="ConsPlusNormal"/>
              <w:jc w:val="center"/>
            </w:pPr>
            <w:r>
              <w:t>76 925,3</w:t>
            </w:r>
          </w:p>
        </w:tc>
        <w:tc>
          <w:tcPr>
            <w:tcW w:w="1303" w:type="dxa"/>
          </w:tcPr>
          <w:p w:rsidR="00C57242" w:rsidRDefault="00C57242">
            <w:pPr>
              <w:pStyle w:val="ConsPlusNormal"/>
              <w:jc w:val="center"/>
            </w:pPr>
            <w:r>
              <w:t>285 444,3</w:t>
            </w:r>
          </w:p>
        </w:tc>
        <w:tc>
          <w:tcPr>
            <w:tcW w:w="850" w:type="dxa"/>
          </w:tcPr>
          <w:p w:rsidR="00C57242" w:rsidRDefault="00C57242">
            <w:pPr>
              <w:pStyle w:val="ConsPlusNormal"/>
            </w:pPr>
          </w:p>
        </w:tc>
      </w:tr>
      <w:tr w:rsidR="00C57242">
        <w:tc>
          <w:tcPr>
            <w:tcW w:w="2098" w:type="dxa"/>
          </w:tcPr>
          <w:p w:rsidR="00C57242" w:rsidRDefault="00C57242">
            <w:pPr>
              <w:pStyle w:val="ConsPlusNormal"/>
            </w:pPr>
            <w:r>
              <w:t>областного бюджета</w:t>
            </w:r>
          </w:p>
        </w:tc>
        <w:tc>
          <w:tcPr>
            <w:tcW w:w="1303" w:type="dxa"/>
          </w:tcPr>
          <w:p w:rsidR="00C57242" w:rsidRDefault="00C57242">
            <w:pPr>
              <w:pStyle w:val="ConsPlusNormal"/>
              <w:jc w:val="center"/>
            </w:pPr>
            <w:r>
              <w:t>267 287,6</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13 022,5</w:t>
            </w:r>
          </w:p>
        </w:tc>
        <w:tc>
          <w:tcPr>
            <w:tcW w:w="1303" w:type="dxa"/>
          </w:tcPr>
          <w:p w:rsidR="00C57242" w:rsidRDefault="00C57242">
            <w:pPr>
              <w:pStyle w:val="ConsPlusNormal"/>
              <w:jc w:val="center"/>
            </w:pPr>
            <w:r>
              <w:t>10 000,0</w:t>
            </w:r>
          </w:p>
        </w:tc>
        <w:tc>
          <w:tcPr>
            <w:tcW w:w="1303" w:type="dxa"/>
          </w:tcPr>
          <w:p w:rsidR="00C57242" w:rsidRDefault="00C57242">
            <w:pPr>
              <w:pStyle w:val="ConsPlusNormal"/>
              <w:jc w:val="center"/>
            </w:pPr>
            <w:r>
              <w:t>19 010,0</w:t>
            </w:r>
          </w:p>
        </w:tc>
        <w:tc>
          <w:tcPr>
            <w:tcW w:w="1303" w:type="dxa"/>
          </w:tcPr>
          <w:p w:rsidR="00C57242" w:rsidRDefault="00C57242">
            <w:pPr>
              <w:pStyle w:val="ConsPlusNormal"/>
              <w:jc w:val="center"/>
            </w:pPr>
            <w:r>
              <w:t>19 000,0</w:t>
            </w:r>
          </w:p>
        </w:tc>
        <w:tc>
          <w:tcPr>
            <w:tcW w:w="1303" w:type="dxa"/>
          </w:tcPr>
          <w:p w:rsidR="00C57242" w:rsidRDefault="00C57242">
            <w:pPr>
              <w:pStyle w:val="ConsPlusNormal"/>
              <w:jc w:val="center"/>
            </w:pPr>
            <w:r>
              <w:t>7 500,0</w:t>
            </w:r>
          </w:p>
        </w:tc>
        <w:tc>
          <w:tcPr>
            <w:tcW w:w="1303" w:type="dxa"/>
          </w:tcPr>
          <w:p w:rsidR="00C57242" w:rsidRDefault="00C57242">
            <w:pPr>
              <w:pStyle w:val="ConsPlusNormal"/>
              <w:jc w:val="center"/>
            </w:pPr>
            <w:r>
              <w:t>36 996,8</w:t>
            </w:r>
          </w:p>
        </w:tc>
        <w:tc>
          <w:tcPr>
            <w:tcW w:w="1303" w:type="dxa"/>
          </w:tcPr>
          <w:p w:rsidR="00C57242" w:rsidRDefault="00C57242">
            <w:pPr>
              <w:pStyle w:val="ConsPlusNormal"/>
              <w:jc w:val="center"/>
            </w:pPr>
            <w:r>
              <w:t>56 951,2</w:t>
            </w:r>
          </w:p>
        </w:tc>
        <w:tc>
          <w:tcPr>
            <w:tcW w:w="1303" w:type="dxa"/>
          </w:tcPr>
          <w:p w:rsidR="00C57242" w:rsidRDefault="00C57242">
            <w:pPr>
              <w:pStyle w:val="ConsPlusNormal"/>
              <w:jc w:val="center"/>
            </w:pPr>
            <w:r>
              <w:t>97 307,1</w:t>
            </w:r>
          </w:p>
        </w:tc>
        <w:tc>
          <w:tcPr>
            <w:tcW w:w="850" w:type="dxa"/>
          </w:tcPr>
          <w:p w:rsidR="00C57242" w:rsidRDefault="00C57242">
            <w:pPr>
              <w:pStyle w:val="ConsPlusNormal"/>
            </w:pPr>
          </w:p>
        </w:tc>
      </w:tr>
      <w:tr w:rsidR="00C57242">
        <w:tc>
          <w:tcPr>
            <w:tcW w:w="2098" w:type="dxa"/>
          </w:tcPr>
          <w:p w:rsidR="00C57242" w:rsidRDefault="00C57242">
            <w:pPr>
              <w:pStyle w:val="ConsPlusNormal"/>
            </w:pPr>
            <w:r>
              <w:t>федерального бюджета</w:t>
            </w:r>
          </w:p>
        </w:tc>
        <w:tc>
          <w:tcPr>
            <w:tcW w:w="1303" w:type="dxa"/>
          </w:tcPr>
          <w:p w:rsidR="00C57242" w:rsidRDefault="00C57242">
            <w:pPr>
              <w:pStyle w:val="ConsPlusNormal"/>
              <w:jc w:val="center"/>
            </w:pPr>
            <w:r>
              <w:t>236 955,9</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39 632,3</w:t>
            </w:r>
          </w:p>
        </w:tc>
        <w:tc>
          <w:tcPr>
            <w:tcW w:w="1303" w:type="dxa"/>
          </w:tcPr>
          <w:p w:rsidR="00C57242" w:rsidRDefault="00C57242">
            <w:pPr>
              <w:pStyle w:val="ConsPlusNormal"/>
              <w:jc w:val="center"/>
            </w:pPr>
            <w:r>
              <w:t>18 716,3</w:t>
            </w:r>
          </w:p>
        </w:tc>
        <w:tc>
          <w:tcPr>
            <w:tcW w:w="1303" w:type="dxa"/>
          </w:tcPr>
          <w:p w:rsidR="00C57242" w:rsidRDefault="00C57242">
            <w:pPr>
              <w:pStyle w:val="ConsPlusNormal"/>
              <w:jc w:val="center"/>
            </w:pPr>
            <w:r>
              <w:t>178 607,3</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местных бюджетов </w:t>
            </w:r>
            <w:hyperlink w:anchor="P2330">
              <w:r>
                <w:rPr>
                  <w:color w:val="0000FF"/>
                </w:rPr>
                <w:t>&lt;*&gt;</w:t>
              </w:r>
            </w:hyperlink>
          </w:p>
        </w:tc>
        <w:tc>
          <w:tcPr>
            <w:tcW w:w="1303" w:type="dxa"/>
          </w:tcPr>
          <w:p w:rsidR="00C57242" w:rsidRDefault="00C57242">
            <w:pPr>
              <w:pStyle w:val="ConsPlusNormal"/>
              <w:jc w:val="center"/>
            </w:pPr>
            <w:r>
              <w:t>14 764,3</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474,0</w:t>
            </w:r>
          </w:p>
        </w:tc>
        <w:tc>
          <w:tcPr>
            <w:tcW w:w="1303" w:type="dxa"/>
          </w:tcPr>
          <w:p w:rsidR="00C57242" w:rsidRDefault="00C57242">
            <w:pPr>
              <w:pStyle w:val="ConsPlusNormal"/>
              <w:jc w:val="center"/>
            </w:pPr>
            <w:r>
              <w:t>710,5</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2 792,1</w:t>
            </w:r>
          </w:p>
        </w:tc>
        <w:tc>
          <w:tcPr>
            <w:tcW w:w="1303" w:type="dxa"/>
          </w:tcPr>
          <w:p w:rsidR="00C57242" w:rsidRDefault="00C57242">
            <w:pPr>
              <w:pStyle w:val="ConsPlusNormal"/>
              <w:jc w:val="center"/>
            </w:pPr>
            <w:r>
              <w:t>1 257,8</w:t>
            </w:r>
          </w:p>
        </w:tc>
        <w:tc>
          <w:tcPr>
            <w:tcW w:w="1303" w:type="dxa"/>
          </w:tcPr>
          <w:p w:rsidR="00C57242" w:rsidRDefault="00C57242">
            <w:pPr>
              <w:pStyle w:val="ConsPlusNormal"/>
              <w:jc w:val="center"/>
            </w:pPr>
            <w:r>
              <w:t>9 529,9</w:t>
            </w:r>
          </w:p>
        </w:tc>
        <w:tc>
          <w:tcPr>
            <w:tcW w:w="850" w:type="dxa"/>
          </w:tcPr>
          <w:p w:rsidR="00C57242" w:rsidRDefault="00C57242">
            <w:pPr>
              <w:pStyle w:val="ConsPlusNormal"/>
            </w:pPr>
          </w:p>
        </w:tc>
      </w:tr>
      <w:tr w:rsidR="00C57242">
        <w:tc>
          <w:tcPr>
            <w:tcW w:w="2098" w:type="dxa"/>
          </w:tcPr>
          <w:p w:rsidR="00C57242" w:rsidRDefault="00C57242">
            <w:pPr>
              <w:pStyle w:val="ConsPlusNormal"/>
            </w:pPr>
            <w:r>
              <w:t xml:space="preserve">внебюджетных источников </w:t>
            </w:r>
            <w:hyperlink w:anchor="P2330">
              <w:r>
                <w:rPr>
                  <w:color w:val="0000FF"/>
                </w:rPr>
                <w:t>&lt;*&gt;</w:t>
              </w:r>
            </w:hyperlink>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r w:rsidR="00C57242">
        <w:tc>
          <w:tcPr>
            <w:tcW w:w="2098" w:type="dxa"/>
          </w:tcPr>
          <w:p w:rsidR="00C57242" w:rsidRDefault="00C57242">
            <w:pPr>
              <w:pStyle w:val="ConsPlusNormal"/>
            </w:pPr>
            <w:r>
              <w:t>Всего налоговых расходов</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1303" w:type="dxa"/>
          </w:tcPr>
          <w:p w:rsidR="00C57242" w:rsidRDefault="00C57242">
            <w:pPr>
              <w:pStyle w:val="ConsPlusNormal"/>
              <w:jc w:val="center"/>
            </w:pPr>
            <w:r>
              <w:t>0,0</w:t>
            </w:r>
          </w:p>
        </w:tc>
        <w:tc>
          <w:tcPr>
            <w:tcW w:w="850" w:type="dxa"/>
          </w:tcPr>
          <w:p w:rsidR="00C57242" w:rsidRDefault="00C57242">
            <w:pPr>
              <w:pStyle w:val="ConsPlusNormal"/>
            </w:pPr>
          </w:p>
        </w:tc>
      </w:tr>
    </w:tbl>
    <w:p w:rsidR="00C57242" w:rsidRDefault="00C57242">
      <w:pPr>
        <w:pStyle w:val="ConsPlusNormal"/>
        <w:sectPr w:rsidR="00C57242">
          <w:pgSz w:w="16838" w:h="11905" w:orient="landscape"/>
          <w:pgMar w:top="1701" w:right="1134" w:bottom="850" w:left="1134" w:header="0" w:footer="0" w:gutter="0"/>
          <w:cols w:space="720"/>
          <w:titlePg/>
        </w:sectPr>
      </w:pPr>
    </w:p>
    <w:p w:rsidR="00C57242" w:rsidRDefault="00C57242">
      <w:pPr>
        <w:pStyle w:val="ConsPlusNormal"/>
        <w:ind w:firstLine="540"/>
        <w:jc w:val="both"/>
      </w:pPr>
    </w:p>
    <w:p w:rsidR="00C57242" w:rsidRDefault="00C57242">
      <w:pPr>
        <w:pStyle w:val="ConsPlusNormal"/>
        <w:ind w:firstLine="540"/>
        <w:jc w:val="both"/>
      </w:pPr>
      <w:r>
        <w:t>--------------------------------</w:t>
      </w:r>
    </w:p>
    <w:p w:rsidR="00C57242" w:rsidRDefault="00C57242">
      <w:pPr>
        <w:pStyle w:val="ConsPlusNormal"/>
        <w:spacing w:before="220"/>
        <w:ind w:firstLine="540"/>
        <w:jc w:val="both"/>
      </w:pPr>
      <w:bookmarkStart w:id="3" w:name="P2330"/>
      <w:bookmarkEnd w:id="3"/>
      <w:r>
        <w:t>&lt;*&gt; Указаны прогнозные значения.</w:t>
      </w:r>
    </w:p>
    <w:p w:rsidR="00C57242" w:rsidRDefault="00C57242">
      <w:pPr>
        <w:pStyle w:val="ConsPlusNormal"/>
        <w:spacing w:before="220"/>
        <w:ind w:firstLine="540"/>
        <w:jc w:val="both"/>
      </w:pPr>
      <w:bookmarkStart w:id="4" w:name="P2331"/>
      <w:bookmarkEnd w:id="4"/>
      <w:r>
        <w:t>&lt;**&gt; Научно-исследовательские и опытно-конструкторские работы.</w:t>
      </w:r>
    </w:p>
    <w:p w:rsidR="00C57242" w:rsidRDefault="00C57242">
      <w:pPr>
        <w:pStyle w:val="ConsPlusNormal"/>
        <w:spacing w:before="220"/>
        <w:ind w:firstLine="540"/>
        <w:jc w:val="both"/>
      </w:pPr>
      <w:bookmarkStart w:id="5" w:name="P2332"/>
      <w:bookmarkEnd w:id="5"/>
      <w:r>
        <w:t>&lt;***&gt; В целях исключения повторного счета значение в итоговых расчетах не учитывается.</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1"/>
      </w:pPr>
      <w:r>
        <w:t>Приложение N 5</w:t>
      </w:r>
    </w:p>
    <w:p w:rsidR="00C57242" w:rsidRDefault="00C57242">
      <w:pPr>
        <w:pStyle w:val="ConsPlusNormal"/>
        <w:jc w:val="right"/>
      </w:pPr>
      <w:r>
        <w:t>к государственной программе</w:t>
      </w:r>
    </w:p>
    <w:p w:rsidR="00C57242" w:rsidRDefault="00C57242">
      <w:pPr>
        <w:pStyle w:val="ConsPlusNormal"/>
        <w:jc w:val="right"/>
      </w:pPr>
      <w:r>
        <w:t>Новосибирской области "Развитие</w:t>
      </w:r>
    </w:p>
    <w:p w:rsidR="00C57242" w:rsidRDefault="00C57242">
      <w:pPr>
        <w:pStyle w:val="ConsPlusNormal"/>
        <w:jc w:val="right"/>
      </w:pPr>
      <w:r>
        <w:t>системы обращения с отходами</w:t>
      </w:r>
    </w:p>
    <w:p w:rsidR="00C57242" w:rsidRDefault="00C57242">
      <w:pPr>
        <w:pStyle w:val="ConsPlusNormal"/>
        <w:jc w:val="right"/>
      </w:pPr>
      <w:r>
        <w:t>производства и потребления</w:t>
      </w:r>
    </w:p>
    <w:p w:rsidR="00C57242" w:rsidRDefault="00C57242">
      <w:pPr>
        <w:pStyle w:val="ConsPlusNormal"/>
        <w:jc w:val="right"/>
      </w:pPr>
      <w:r>
        <w:t>в Новосибирской области"</w:t>
      </w:r>
    </w:p>
    <w:p w:rsidR="00C57242" w:rsidRDefault="00C57242">
      <w:pPr>
        <w:pStyle w:val="ConsPlusNormal"/>
        <w:ind w:firstLine="540"/>
        <w:jc w:val="both"/>
      </w:pPr>
    </w:p>
    <w:p w:rsidR="00C57242" w:rsidRDefault="00C57242">
      <w:pPr>
        <w:pStyle w:val="ConsPlusTitle"/>
        <w:jc w:val="center"/>
      </w:pPr>
      <w:r>
        <w:t>ПОРЯДОК</w:t>
      </w:r>
    </w:p>
    <w:p w:rsidR="00C57242" w:rsidRDefault="00C57242">
      <w:pPr>
        <w:pStyle w:val="ConsPlusTitle"/>
        <w:jc w:val="center"/>
      </w:pPr>
      <w:r>
        <w:t>предоставления и распределения субсидий из областного</w:t>
      </w:r>
    </w:p>
    <w:p w:rsidR="00C57242" w:rsidRDefault="00C57242">
      <w:pPr>
        <w:pStyle w:val="ConsPlusTitle"/>
        <w:jc w:val="center"/>
      </w:pPr>
      <w:r>
        <w:t>бюджета Новосибирской области местным бюджетам на реализацию</w:t>
      </w:r>
    </w:p>
    <w:p w:rsidR="00C57242" w:rsidRDefault="00C57242">
      <w:pPr>
        <w:pStyle w:val="ConsPlusTitle"/>
        <w:jc w:val="center"/>
      </w:pPr>
      <w:r>
        <w:t>мероприятий 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 xml:space="preserve">(введен </w:t>
            </w:r>
            <w:hyperlink r:id="rId85">
              <w:r>
                <w:rPr>
                  <w:color w:val="0000FF"/>
                </w:rPr>
                <w:t>постановлением</w:t>
              </w:r>
            </w:hyperlink>
            <w:r>
              <w:rPr>
                <w:color w:val="392C69"/>
              </w:rPr>
              <w:t xml:space="preserve"> Правительства Новосибирской области</w:t>
            </w:r>
          </w:p>
          <w:p w:rsidR="00C57242" w:rsidRDefault="00C57242">
            <w:pPr>
              <w:pStyle w:val="ConsPlusNormal"/>
              <w:jc w:val="center"/>
            </w:pPr>
            <w:r>
              <w:rPr>
                <w:color w:val="392C69"/>
              </w:rPr>
              <w:t>от 02.09.2020 N 373-п;</w:t>
            </w:r>
          </w:p>
          <w:p w:rsidR="00C57242" w:rsidRDefault="00C57242">
            <w:pPr>
              <w:pStyle w:val="ConsPlusNormal"/>
              <w:jc w:val="center"/>
            </w:pPr>
            <w:r>
              <w:rPr>
                <w:color w:val="392C69"/>
              </w:rPr>
              <w:t>в ред. постановлений Правительства Новосибирской области</w:t>
            </w:r>
          </w:p>
          <w:p w:rsidR="00C57242" w:rsidRDefault="00C57242">
            <w:pPr>
              <w:pStyle w:val="ConsPlusNormal"/>
              <w:jc w:val="center"/>
            </w:pPr>
            <w:r>
              <w:rPr>
                <w:color w:val="392C69"/>
              </w:rPr>
              <w:t xml:space="preserve">от 10.11.2020 </w:t>
            </w:r>
            <w:hyperlink r:id="rId86">
              <w:r>
                <w:rPr>
                  <w:color w:val="0000FF"/>
                </w:rPr>
                <w:t>N 467-п</w:t>
              </w:r>
            </w:hyperlink>
            <w:r>
              <w:rPr>
                <w:color w:val="392C69"/>
              </w:rPr>
              <w:t xml:space="preserve">, от 13.04.2021 </w:t>
            </w:r>
            <w:hyperlink r:id="rId87">
              <w:r>
                <w:rPr>
                  <w:color w:val="0000FF"/>
                </w:rPr>
                <w:t>N 121-п</w:t>
              </w:r>
            </w:hyperlink>
            <w:r>
              <w:rPr>
                <w:color w:val="392C69"/>
              </w:rPr>
              <w:t xml:space="preserve">, от 01.02.2022 </w:t>
            </w:r>
            <w:hyperlink r:id="rId88">
              <w:r>
                <w:rPr>
                  <w:color w:val="0000FF"/>
                </w:rPr>
                <w:t>N 20-п</w:t>
              </w:r>
            </w:hyperlink>
            <w:r>
              <w:rPr>
                <w:color w:val="392C69"/>
              </w:rPr>
              <w:t>,</w:t>
            </w:r>
          </w:p>
          <w:p w:rsidR="00C57242" w:rsidRDefault="00C57242">
            <w:pPr>
              <w:pStyle w:val="ConsPlusNormal"/>
              <w:jc w:val="center"/>
            </w:pPr>
            <w:r>
              <w:rPr>
                <w:color w:val="392C69"/>
              </w:rPr>
              <w:t xml:space="preserve">от 29.03.2022 </w:t>
            </w:r>
            <w:hyperlink r:id="rId89">
              <w:r>
                <w:rPr>
                  <w:color w:val="0000FF"/>
                </w:rPr>
                <w:t>N 125-п</w:t>
              </w:r>
            </w:hyperlink>
            <w:r>
              <w:rPr>
                <w:color w:val="392C69"/>
              </w:rPr>
              <w:t xml:space="preserve">, от 13.12.2022 </w:t>
            </w:r>
            <w:hyperlink r:id="rId90">
              <w:r>
                <w:rPr>
                  <w:color w:val="0000FF"/>
                </w:rPr>
                <w:t>N 583-п</w:t>
              </w:r>
            </w:hyperlink>
            <w:r>
              <w:rPr>
                <w:color w:val="392C69"/>
              </w:rPr>
              <w:t xml:space="preserve">, от 21.11.2023 </w:t>
            </w:r>
            <w:hyperlink r:id="rId91">
              <w:r>
                <w:rPr>
                  <w:color w:val="0000FF"/>
                </w:rPr>
                <w:t>N 526-п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Title"/>
        <w:jc w:val="center"/>
        <w:outlineLvl w:val="2"/>
      </w:pPr>
      <w:r>
        <w:t>I. Общие положения</w:t>
      </w:r>
    </w:p>
    <w:p w:rsidR="00C57242" w:rsidRDefault="00C57242">
      <w:pPr>
        <w:pStyle w:val="ConsPlusNormal"/>
        <w:ind w:firstLine="540"/>
        <w:jc w:val="both"/>
      </w:pPr>
    </w:p>
    <w:p w:rsidR="00C57242" w:rsidRDefault="00C57242">
      <w:pPr>
        <w:pStyle w:val="ConsPlusNormal"/>
        <w:ind w:firstLine="540"/>
        <w:jc w:val="both"/>
      </w:pPr>
      <w:bookmarkStart w:id="6" w:name="P2360"/>
      <w:bookmarkEnd w:id="6"/>
      <w:r>
        <w:t>1. Настоящий Порядок регламентирует предоставление и распределение субсидий из областного бюджета Новосибирской области местным бюджетам на реализацию государственной программы Новосибирской области "Развитие системы обращения с отходами производства и потребления в Новосибирской области" (далее - государственная программа) по следующим ее направлениям:</w:t>
      </w:r>
    </w:p>
    <w:p w:rsidR="00C57242" w:rsidRDefault="00C57242">
      <w:pPr>
        <w:pStyle w:val="ConsPlusNormal"/>
        <w:spacing w:before="220"/>
        <w:ind w:firstLine="540"/>
        <w:jc w:val="both"/>
      </w:pPr>
      <w:r>
        <w:t>на проектирование, строительство и реконструкцию полигонов твердых коммунальных отходов (далее - ТКО);</w:t>
      </w:r>
    </w:p>
    <w:p w:rsidR="00C57242" w:rsidRDefault="00C57242">
      <w:pPr>
        <w:pStyle w:val="ConsPlusNormal"/>
        <w:spacing w:before="220"/>
        <w:ind w:firstLine="540"/>
        <w:jc w:val="both"/>
      </w:pPr>
      <w:r>
        <w:t>на проектирование и создание инфраструктуры в сфере обращения с ТКО;</w:t>
      </w:r>
    </w:p>
    <w:p w:rsidR="00C57242" w:rsidRDefault="00C57242">
      <w:pPr>
        <w:pStyle w:val="ConsPlusNormal"/>
        <w:spacing w:before="220"/>
        <w:ind w:firstLine="540"/>
        <w:jc w:val="both"/>
      </w:pPr>
      <w:r>
        <w:t>на введение в промышленную эксплуатацию мощностей по обработке ТКО и мощностей по утилизации отходов и фракций после обработки ТКО;</w:t>
      </w:r>
    </w:p>
    <w:p w:rsidR="00C57242" w:rsidRDefault="00C57242">
      <w:pPr>
        <w:pStyle w:val="ConsPlusNormal"/>
        <w:spacing w:before="220"/>
        <w:ind w:firstLine="540"/>
        <w:jc w:val="both"/>
      </w:pPr>
      <w:r>
        <w:t>на обустройство (создание) площадок, приобретение контейнеров (емкостей) для накопления ТКО;</w:t>
      </w:r>
    </w:p>
    <w:p w:rsidR="00C57242" w:rsidRDefault="00C57242">
      <w:pPr>
        <w:pStyle w:val="ConsPlusNormal"/>
        <w:spacing w:before="220"/>
        <w:ind w:firstLine="540"/>
        <w:jc w:val="both"/>
      </w:pPr>
      <w:r>
        <w:t>на приобретение контейнеров для раздельного накопления твердых коммунальных отходов на территории Новосибирской области;</w:t>
      </w:r>
    </w:p>
    <w:p w:rsidR="00C57242" w:rsidRDefault="00C57242">
      <w:pPr>
        <w:pStyle w:val="ConsPlusNormal"/>
        <w:jc w:val="both"/>
      </w:pPr>
      <w:r>
        <w:t xml:space="preserve">(абзац введен </w:t>
      </w:r>
      <w:hyperlink r:id="rId92">
        <w:r>
          <w:rPr>
            <w:color w:val="0000FF"/>
          </w:rPr>
          <w:t>постановлением</w:t>
        </w:r>
      </w:hyperlink>
      <w:r>
        <w:t xml:space="preserve"> Правительства Новосибирской области от 10.11.2020 N 467-п)</w:t>
      </w:r>
    </w:p>
    <w:p w:rsidR="00C57242" w:rsidRDefault="00C57242">
      <w:pPr>
        <w:pStyle w:val="ConsPlusNormal"/>
        <w:spacing w:before="220"/>
        <w:ind w:firstLine="540"/>
        <w:jc w:val="both"/>
      </w:pPr>
      <w:r>
        <w:t>на создание инфраструктуры по раздельному сбору отходов в г. Новосибирске;</w:t>
      </w:r>
    </w:p>
    <w:p w:rsidR="00C57242" w:rsidRDefault="00C57242">
      <w:pPr>
        <w:pStyle w:val="ConsPlusNormal"/>
        <w:spacing w:before="220"/>
        <w:ind w:firstLine="540"/>
        <w:jc w:val="both"/>
      </w:pPr>
      <w:r>
        <w:t>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p w:rsidR="00C57242" w:rsidRDefault="00C57242">
      <w:pPr>
        <w:pStyle w:val="ConsPlusNormal"/>
        <w:spacing w:before="220"/>
        <w:ind w:firstLine="540"/>
        <w:jc w:val="both"/>
      </w:pPr>
      <w:r>
        <w:t xml:space="preserve">абзац утратил силу. - </w:t>
      </w:r>
      <w:hyperlink r:id="rId93">
        <w:r>
          <w:rPr>
            <w:color w:val="0000FF"/>
          </w:rPr>
          <w:t>Постановление</w:t>
        </w:r>
      </w:hyperlink>
      <w:r>
        <w:t xml:space="preserve"> Правительства Новосибирской области от 13.04.2021 N 121-п;</w:t>
      </w:r>
    </w:p>
    <w:p w:rsidR="00C57242" w:rsidRDefault="00C57242">
      <w:pPr>
        <w:pStyle w:val="ConsPlusNormal"/>
        <w:spacing w:before="220"/>
        <w:ind w:firstLine="540"/>
        <w:jc w:val="both"/>
      </w:pPr>
      <w:r>
        <w:t>на ликвидацию объектов (мест) незаконного размещения ТКО в границах городов, городских округов Новосибирской области и рекультивацию территорий, на которых они размещены;</w:t>
      </w:r>
    </w:p>
    <w:p w:rsidR="00C57242" w:rsidRDefault="00C57242">
      <w:pPr>
        <w:pStyle w:val="ConsPlusNormal"/>
        <w:spacing w:before="220"/>
        <w:ind w:firstLine="540"/>
        <w:jc w:val="both"/>
      </w:pPr>
      <w:r>
        <w:t>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C57242" w:rsidRDefault="00C57242">
      <w:pPr>
        <w:pStyle w:val="ConsPlusNormal"/>
        <w:spacing w:before="220"/>
        <w:ind w:firstLine="540"/>
        <w:jc w:val="both"/>
      </w:pPr>
      <w:r>
        <w:t>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p w:rsidR="00C57242" w:rsidRDefault="00C57242">
      <w:pPr>
        <w:pStyle w:val="ConsPlusNormal"/>
        <w:spacing w:before="220"/>
        <w:ind w:firstLine="540"/>
        <w:jc w:val="both"/>
      </w:pPr>
      <w:r>
        <w:t>2. Субсидии предоставляются местным бюджетам в пределах бюджетных ассигнований и лимитов бюджетных обязательств, установленных главному распорядителю бюджетных средств (далее - ГРБС) на соответствующий финансовый год и плановый период.</w:t>
      </w:r>
    </w:p>
    <w:p w:rsidR="00C57242" w:rsidRDefault="00C57242">
      <w:pPr>
        <w:pStyle w:val="ConsPlusNormal"/>
        <w:ind w:firstLine="540"/>
        <w:jc w:val="both"/>
      </w:pPr>
    </w:p>
    <w:p w:rsidR="00C57242" w:rsidRDefault="00C57242">
      <w:pPr>
        <w:pStyle w:val="ConsPlusTitle"/>
        <w:jc w:val="center"/>
        <w:outlineLvl w:val="2"/>
      </w:pPr>
      <w:bookmarkStart w:id="7" w:name="P2375"/>
      <w:bookmarkEnd w:id="7"/>
      <w:r>
        <w:t>II.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 бюджетам</w:t>
      </w:r>
    </w:p>
    <w:p w:rsidR="00C57242" w:rsidRDefault="00C57242">
      <w:pPr>
        <w:pStyle w:val="ConsPlusTitle"/>
        <w:jc w:val="center"/>
      </w:pPr>
      <w:r>
        <w:t>Новосибирской области на проектирование, строительство</w:t>
      </w:r>
    </w:p>
    <w:p w:rsidR="00C57242" w:rsidRDefault="00C57242">
      <w:pPr>
        <w:pStyle w:val="ConsPlusTitle"/>
        <w:jc w:val="center"/>
      </w:pPr>
      <w:r>
        <w:t>и реконструкцию полигонов ТКО (далее - субсидия)</w:t>
      </w:r>
    </w:p>
    <w:p w:rsidR="00C57242" w:rsidRDefault="00C57242">
      <w:pPr>
        <w:pStyle w:val="ConsPlusNormal"/>
        <w:ind w:firstLine="540"/>
        <w:jc w:val="both"/>
      </w:pPr>
    </w:p>
    <w:p w:rsidR="00C57242" w:rsidRDefault="00C57242">
      <w:pPr>
        <w:pStyle w:val="ConsPlusNormal"/>
        <w:ind w:firstLine="540"/>
        <w:jc w:val="both"/>
      </w:pPr>
      <w:r>
        <w:t>3.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органов местного самоуправления (далее - ОМС, получатели), направленной в министерство жилищно-коммунального хозяйства и энергетики Новосибирской области (далее - министерство) не позднее 1 августа ежегодно;</w:t>
      </w:r>
    </w:p>
    <w:p w:rsidR="00C57242" w:rsidRDefault="00C57242">
      <w:pPr>
        <w:pStyle w:val="ConsPlusNormal"/>
        <w:spacing w:before="220"/>
        <w:ind w:firstLine="540"/>
        <w:jc w:val="both"/>
      </w:pPr>
      <w:r>
        <w:t>2) наличие схемы территориального планирования муниципального района (городского округа) с указанием мест расположения будущих полигонов ТКО, оборудованных с учетом экологических, санитарных и противопожарных правил (противофильтрационный водоупорный экран, сбор, обеззараживание и возвращение фильтрата, дегазация, обваловка полигона, мониторинг воздействия на окружающую среду);</w:t>
      </w:r>
    </w:p>
    <w:p w:rsidR="00C57242" w:rsidRDefault="00C57242">
      <w:pPr>
        <w:pStyle w:val="ConsPlusNormal"/>
        <w:spacing w:before="220"/>
        <w:ind w:firstLine="540"/>
        <w:jc w:val="both"/>
      </w:pPr>
      <w:r>
        <w:t>3) наличие положительного экспертного заключения Федеральной службы по надзору в сфере природопользования по Сибирскому федеральному округу и ФАУ "Главгосэкспертиза" России на проектно-сметную документацию на строительство (реконструкцию) полигонов ТКО. Для объектов, создание которых планируется в рамках концессионных соглашений, положительные экспертные заключения представляются в сроки, предусмотренные условиями концессионных соглашений;</w:t>
      </w:r>
    </w:p>
    <w:p w:rsidR="00C57242" w:rsidRDefault="00C57242">
      <w:pPr>
        <w:pStyle w:val="ConsPlusNormal"/>
        <w:jc w:val="both"/>
      </w:pPr>
      <w:r>
        <w:t xml:space="preserve">(в ред. </w:t>
      </w:r>
      <w:hyperlink r:id="rId94">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4) утратил силу. - </w:t>
      </w:r>
      <w:hyperlink r:id="rId95">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5) наличие технического задания на разработку проектной документации, согласованного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(для проектной документации, разработанной до 01.01.2016, представление согласованного технического задания не требуется);</w:t>
      </w:r>
    </w:p>
    <w:p w:rsidR="00C57242" w:rsidRDefault="00C57242">
      <w:pPr>
        <w:pStyle w:val="ConsPlusNormal"/>
        <w:jc w:val="both"/>
      </w:pPr>
      <w:r>
        <w:t xml:space="preserve">(пп. 5 в ред. </w:t>
      </w:r>
      <w:hyperlink r:id="rId96">
        <w:r>
          <w:rPr>
            <w:color w:val="0000FF"/>
          </w:rPr>
          <w:t>постановления</w:t>
        </w:r>
      </w:hyperlink>
      <w:r>
        <w:t xml:space="preserve"> Правительства Новосибирской области от 29.03.2022 N 125-п)</w:t>
      </w:r>
    </w:p>
    <w:p w:rsidR="00C57242" w:rsidRDefault="00C57242">
      <w:pPr>
        <w:pStyle w:val="ConsPlusNormal"/>
        <w:spacing w:before="220"/>
        <w:ind w:firstLine="540"/>
        <w:jc w:val="both"/>
      </w:pPr>
      <w:r>
        <w:t xml:space="preserve">6) наличие потребности в проектировании, строительстве, реконструкции полигонов ТКО в соответствии с территориальной </w:t>
      </w:r>
      <w:hyperlink r:id="rId97">
        <w:r>
          <w:rPr>
            <w:color w:val="0000FF"/>
          </w:rPr>
          <w:t>схемой</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(далее - территориальная схема);</w:t>
      </w:r>
    </w:p>
    <w:p w:rsidR="00C57242" w:rsidRDefault="00C57242">
      <w:pPr>
        <w:pStyle w:val="ConsPlusNormal"/>
        <w:spacing w:before="220"/>
        <w:ind w:firstLine="540"/>
        <w:jc w:val="both"/>
      </w:pPr>
      <w:r>
        <w:t>7)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8)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9) наличие документов, подтверждающих целевое назначение земельного участка (категорию и вид разрешенного использования), предусмотренного для проектирования, строительства и реконструкции полигона ТКО.</w:t>
      </w:r>
    </w:p>
    <w:p w:rsidR="00C57242" w:rsidRDefault="00C57242">
      <w:pPr>
        <w:pStyle w:val="ConsPlusNormal"/>
        <w:jc w:val="both"/>
      </w:pPr>
      <w:r>
        <w:t xml:space="preserve">(пп. 9 введен </w:t>
      </w:r>
      <w:hyperlink r:id="rId98">
        <w:r>
          <w:rPr>
            <w:color w:val="0000FF"/>
          </w:rPr>
          <w:t>постановлением</w:t>
        </w:r>
      </w:hyperlink>
      <w:r>
        <w:t xml:space="preserve"> Правительства Новосибирской области от 01.02.2022 N 20-п)</w:t>
      </w:r>
    </w:p>
    <w:p w:rsidR="00C57242" w:rsidRDefault="00C57242">
      <w:pPr>
        <w:pStyle w:val="ConsPlusNormal"/>
        <w:spacing w:before="220"/>
        <w:ind w:firstLine="540"/>
        <w:jc w:val="both"/>
      </w:pPr>
      <w:r>
        <w:t>4.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1) объем субсидий местным бюджетам (кроме города Новосибирска) в расчетном году на проектирование, строительство и реконструкцию полигонов ТКО определяется как разница между общей стоимостью затрат на проектирование, строительство или реконструкцию полигонов ТКО в расчетном году и размером софинансирования из местного бюджета с учетом физической возможности строительства и реконструкции в текущем году;</w:t>
      </w:r>
    </w:p>
    <w:p w:rsidR="00C57242" w:rsidRDefault="00C57242">
      <w:pPr>
        <w:pStyle w:val="ConsPlusNormal"/>
        <w:spacing w:before="220"/>
        <w:ind w:firstLine="540"/>
        <w:jc w:val="both"/>
      </w:pPr>
      <w:r>
        <w:t>2) при распределении субсидий учитывается наличие:</w:t>
      </w:r>
    </w:p>
    <w:p w:rsidR="00C57242" w:rsidRDefault="00C57242">
      <w:pPr>
        <w:pStyle w:val="ConsPlusNormal"/>
        <w:spacing w:before="220"/>
        <w:ind w:firstLine="540"/>
        <w:jc w:val="both"/>
      </w:pPr>
      <w:r>
        <w:t>потребности в проектировании, строительстве, реконструкции полигонов ТКО в соответствии с территориальной схемой;</w:t>
      </w:r>
    </w:p>
    <w:p w:rsidR="00C57242" w:rsidRDefault="00C57242">
      <w:pPr>
        <w:pStyle w:val="ConsPlusNormal"/>
        <w:spacing w:before="220"/>
        <w:ind w:firstLine="540"/>
        <w:jc w:val="both"/>
      </w:pPr>
      <w:r>
        <w:t xml:space="preserve">финансирования мероприятия по строительству полигонов ТКО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 учетом </w:t>
      </w:r>
      <w:hyperlink r:id="rId99">
        <w:r>
          <w:rPr>
            <w:color w:val="0000FF"/>
          </w:rPr>
          <w:t>подпункта 1 пункта 3</w:t>
        </w:r>
      </w:hyperlink>
      <w:r>
        <w:t xml:space="preserve"> постановления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w:t>
      </w:r>
    </w:p>
    <w:p w:rsidR="00C57242" w:rsidRDefault="00C57242">
      <w:pPr>
        <w:pStyle w:val="ConsPlusNormal"/>
        <w:spacing w:before="220"/>
        <w:ind w:firstLine="540"/>
        <w:jc w:val="both"/>
      </w:pPr>
      <w:r>
        <w:t>Прогнозная стоимость планируемого к проектированию, строительству, реконструкции полигона ТКО включает в себя затраты на проектирование, проведение государственной экспертизы проектно-сметной документации, строительство, реконструкцию, проведение строительного контроля.</w:t>
      </w:r>
    </w:p>
    <w:p w:rsidR="00C57242" w:rsidRDefault="00C57242">
      <w:pPr>
        <w:pStyle w:val="ConsPlusNormal"/>
        <w:jc w:val="both"/>
      </w:pPr>
      <w:r>
        <w:t xml:space="preserve">(абзац введен </w:t>
      </w:r>
      <w:hyperlink r:id="rId100">
        <w:r>
          <w:rPr>
            <w:color w:val="0000FF"/>
          </w:rPr>
          <w:t>постановлением</w:t>
        </w:r>
      </w:hyperlink>
      <w:r>
        <w:t xml:space="preserve"> Правительства Новосибирской области от 13.12.2022 N 583-п)</w:t>
      </w:r>
    </w:p>
    <w:p w:rsidR="00C57242" w:rsidRDefault="00C57242">
      <w:pPr>
        <w:pStyle w:val="ConsPlusNormal"/>
        <w:spacing w:before="220"/>
        <w:ind w:firstLine="540"/>
        <w:jc w:val="both"/>
      </w:pPr>
      <w:r>
        <w:t>5. Критерии отбора муниципальных образований Новосибирской области для предоставления субсидий местным бюджетам на реализацию мероприятия по проектированию, строительству и реконструкции полигонов ТКО:</w:t>
      </w:r>
    </w:p>
    <w:p w:rsidR="00C57242" w:rsidRDefault="00C57242">
      <w:pPr>
        <w:pStyle w:val="ConsPlusNormal"/>
        <w:spacing w:before="220"/>
        <w:ind w:firstLine="540"/>
        <w:jc w:val="both"/>
      </w:pPr>
      <w:r>
        <w:t>1) численность обслуживаемого населения - не менее 5 тысяч человек;</w:t>
      </w:r>
    </w:p>
    <w:p w:rsidR="00C57242" w:rsidRDefault="00C57242">
      <w:pPr>
        <w:pStyle w:val="ConsPlusNormal"/>
        <w:spacing w:before="220"/>
        <w:ind w:firstLine="540"/>
        <w:jc w:val="both"/>
      </w:pPr>
      <w:r>
        <w:t>2) наличие потребности в проектировании, строительстве, реконструкции полигонов ТКО в соответствии с территориальной схемой.</w:t>
      </w:r>
    </w:p>
    <w:p w:rsidR="00C57242" w:rsidRDefault="00C57242">
      <w:pPr>
        <w:pStyle w:val="ConsPlusNormal"/>
        <w:spacing w:before="220"/>
        <w:ind w:firstLine="540"/>
        <w:jc w:val="both"/>
      </w:pPr>
      <w:r>
        <w:t>6. Приоритетными для получения субсидий являются муниципальные районы (городские округа), предусматривающие проектирование, строительство или реконструкцию полигонов ТКО с более ранними сроками ввода в эксплуатацию и наибольшим охватом населения соответствующей территории.</w:t>
      </w:r>
    </w:p>
    <w:p w:rsidR="00C57242" w:rsidRDefault="00C57242">
      <w:pPr>
        <w:pStyle w:val="ConsPlusNormal"/>
        <w:spacing w:before="220"/>
        <w:ind w:firstLine="540"/>
        <w:jc w:val="both"/>
      </w:pPr>
      <w:r>
        <w:t>Распределение субсидий осуществляется в следующем порядке:</w:t>
      </w:r>
    </w:p>
    <w:p w:rsidR="00C57242" w:rsidRDefault="00C57242">
      <w:pPr>
        <w:pStyle w:val="ConsPlusNormal"/>
        <w:spacing w:before="220"/>
        <w:ind w:firstLine="540"/>
        <w:jc w:val="both"/>
      </w:pPr>
      <w:bookmarkStart w:id="8" w:name="P2405"/>
      <w:bookmarkEnd w:id="8"/>
      <w:r>
        <w:t>1) в первую очередь субсидии распределяются муниципальным районам (городским округам (кроме города Новосибирска), планирующим ввод полигонов ТКО в эксплуатацию в расчетном году, согласно графику производства работ;</w:t>
      </w:r>
    </w:p>
    <w:p w:rsidR="00C57242" w:rsidRDefault="00C57242">
      <w:pPr>
        <w:pStyle w:val="ConsPlusNormal"/>
        <w:spacing w:before="220"/>
        <w:ind w:firstLine="540"/>
        <w:jc w:val="both"/>
      </w:pPr>
      <w:bookmarkStart w:id="9" w:name="P2406"/>
      <w:bookmarkEnd w:id="9"/>
      <w:r>
        <w:t xml:space="preserve">2) в случае остатка средств областного бюджета Новосибирской области, предусмотренных государственной программой на проектирование, строительство или реконструкцию полигонов ТКО в расчетном году, после распределения субсидий в соответствии с </w:t>
      </w:r>
      <w:hyperlink w:anchor="P2405">
        <w:r>
          <w:rPr>
            <w:color w:val="0000FF"/>
          </w:rPr>
          <w:t>подпунктом 1 пункта 6</w:t>
        </w:r>
      </w:hyperlink>
      <w:r>
        <w:t xml:space="preserve"> настоящего Порядка субсидии распределяются между муниципальными районами (городскими округами), имеющими объекты незавершенного строительства;</w:t>
      </w:r>
    </w:p>
    <w:p w:rsidR="00C57242" w:rsidRDefault="00C57242">
      <w:pPr>
        <w:pStyle w:val="ConsPlusNormal"/>
        <w:spacing w:before="220"/>
        <w:ind w:firstLine="540"/>
        <w:jc w:val="both"/>
      </w:pPr>
      <w:r>
        <w:t xml:space="preserve">3) в случае остатка средств областного бюджета Новосибирской области, предусмотренных государственной программой на проектирование, строительство или реконструкцию полигонов ТКО в расчетном году, после распределения субсидий в соответствии с </w:t>
      </w:r>
      <w:hyperlink w:anchor="P2405">
        <w:r>
          <w:rPr>
            <w:color w:val="0000FF"/>
          </w:rPr>
          <w:t>подпунктами 1</w:t>
        </w:r>
      </w:hyperlink>
      <w:r>
        <w:t xml:space="preserve"> и </w:t>
      </w:r>
      <w:hyperlink w:anchor="P2406">
        <w:r>
          <w:rPr>
            <w:color w:val="0000FF"/>
          </w:rPr>
          <w:t>2 пункта 6</w:t>
        </w:r>
      </w:hyperlink>
      <w:r>
        <w:t xml:space="preserve"> настоящего Порядка субсидии распределяются между муниципальными районами (городскими округами), планирующими в расчетном году начало строительства полигонов ТКО.</w:t>
      </w:r>
    </w:p>
    <w:p w:rsidR="00C57242" w:rsidRDefault="00C57242">
      <w:pPr>
        <w:pStyle w:val="ConsPlusNormal"/>
        <w:spacing w:before="220"/>
        <w:ind w:firstLine="540"/>
        <w:jc w:val="both"/>
      </w:pPr>
      <w:r>
        <w:t>7. Результатами использования субсидии, учитываемыми при оценке эффективности ее использования, являются:</w:t>
      </w:r>
    </w:p>
    <w:p w:rsidR="00C57242" w:rsidRDefault="00C57242">
      <w:pPr>
        <w:pStyle w:val="ConsPlusNormal"/>
        <w:spacing w:before="220"/>
        <w:ind w:firstLine="540"/>
        <w:jc w:val="both"/>
      </w:pPr>
      <w:r>
        <w:t>достижение запланированного значения по количеству строящихся (реконструируемых) полигонов ТКО, отвечающих установленным требованиям, в годы предоставления субсидии;</w:t>
      </w:r>
    </w:p>
    <w:p w:rsidR="00C57242" w:rsidRDefault="00C57242">
      <w:pPr>
        <w:pStyle w:val="ConsPlusNormal"/>
        <w:jc w:val="both"/>
      </w:pPr>
      <w:r>
        <w:t xml:space="preserve">(в ред. </w:t>
      </w:r>
      <w:hyperlink r:id="rId101">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достижение запланированного значения по количеству запроектированных полигонов ТКО в годы предоставления субсидии.</w:t>
      </w:r>
    </w:p>
    <w:p w:rsidR="00C57242" w:rsidRDefault="00C57242">
      <w:pPr>
        <w:pStyle w:val="ConsPlusNormal"/>
        <w:jc w:val="both"/>
      </w:pPr>
      <w:r>
        <w:t xml:space="preserve">(в ред. </w:t>
      </w:r>
      <w:hyperlink r:id="rId102">
        <w:r>
          <w:rPr>
            <w:color w:val="0000FF"/>
          </w:rPr>
          <w:t>постановления</w:t>
        </w:r>
      </w:hyperlink>
      <w:r>
        <w:t xml:space="preserve"> Правительства Новосибирской области от 21.11.2023 N 526-п)</w:t>
      </w:r>
    </w:p>
    <w:p w:rsidR="00C57242" w:rsidRDefault="00C57242">
      <w:pPr>
        <w:pStyle w:val="ConsPlusNormal"/>
        <w:ind w:firstLine="540"/>
        <w:jc w:val="both"/>
      </w:pPr>
    </w:p>
    <w:p w:rsidR="00C57242" w:rsidRDefault="00C57242">
      <w:pPr>
        <w:pStyle w:val="ConsPlusTitle"/>
        <w:jc w:val="center"/>
        <w:outlineLvl w:val="2"/>
      </w:pPr>
      <w:r>
        <w:t>III.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w:t>
      </w:r>
    </w:p>
    <w:p w:rsidR="00C57242" w:rsidRDefault="00C57242">
      <w:pPr>
        <w:pStyle w:val="ConsPlusTitle"/>
        <w:jc w:val="center"/>
      </w:pPr>
      <w:r>
        <w:t>бюджетам Новосибирской области на проектирование и создание</w:t>
      </w:r>
    </w:p>
    <w:p w:rsidR="00C57242" w:rsidRDefault="00C57242">
      <w:pPr>
        <w:pStyle w:val="ConsPlusTitle"/>
        <w:jc w:val="center"/>
      </w:pPr>
      <w:r>
        <w:t>инфраструктуры в сфере обращения с ТКО (далее - субсидия)</w:t>
      </w:r>
    </w:p>
    <w:p w:rsidR="00C57242" w:rsidRDefault="00C57242">
      <w:pPr>
        <w:pStyle w:val="ConsPlusNormal"/>
        <w:ind w:firstLine="540"/>
        <w:jc w:val="both"/>
      </w:pPr>
    </w:p>
    <w:p w:rsidR="00C57242" w:rsidRDefault="00C57242">
      <w:pPr>
        <w:pStyle w:val="ConsPlusNormal"/>
        <w:ind w:firstLine="540"/>
        <w:jc w:val="both"/>
      </w:pPr>
      <w:r>
        <w:t>8.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 направляемой в министерство не позднее 1 августа ежегодно (в приоритете рассматриваются заявки ОМС на реализацию мероприятий по проектированию и строительству площадок временного накопления ТКО в районных центрах, с учетом перспективы, предусмотренной территориальной схемой);</w:t>
      </w:r>
    </w:p>
    <w:p w:rsidR="00C57242" w:rsidRDefault="00C57242">
      <w:pPr>
        <w:pStyle w:val="ConsPlusNormal"/>
        <w:spacing w:before="220"/>
        <w:ind w:firstLine="540"/>
        <w:jc w:val="both"/>
      </w:pPr>
      <w:r>
        <w:t>2) наличие положительного заключения государственной экспертизы государственного бюджетного учреждения Новосибирской области "Государственная вневедомственная экспертиза Новосибирской области" на проектно-сметную документацию на строительство площадок временного накопления ТКО;</w:t>
      </w:r>
    </w:p>
    <w:p w:rsidR="00C57242" w:rsidRDefault="00C57242">
      <w:pPr>
        <w:pStyle w:val="ConsPlusNormal"/>
        <w:spacing w:before="220"/>
        <w:ind w:firstLine="540"/>
        <w:jc w:val="both"/>
      </w:pPr>
      <w:r>
        <w:t xml:space="preserve">3) утратил силу. - </w:t>
      </w:r>
      <w:hyperlink r:id="rId103">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4) наличие технического задания на разработку проектно-сметной документации строительства площадки временного накопления ТКО, согласованного с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(далее - ГКУ МЖКХиЭ НСО);</w:t>
      </w:r>
    </w:p>
    <w:p w:rsidR="00C57242" w:rsidRDefault="00C57242">
      <w:pPr>
        <w:pStyle w:val="ConsPlusNormal"/>
        <w:jc w:val="both"/>
      </w:pPr>
      <w:r>
        <w:t xml:space="preserve">(в ред. </w:t>
      </w:r>
      <w:hyperlink r:id="rId104">
        <w:r>
          <w:rPr>
            <w:color w:val="0000FF"/>
          </w:rPr>
          <w:t>постановления</w:t>
        </w:r>
      </w:hyperlink>
      <w:r>
        <w:t xml:space="preserve"> Правительства Новосибирской области от 29.03.2022 N 125-п)</w:t>
      </w:r>
    </w:p>
    <w:p w:rsidR="00C57242" w:rsidRDefault="00C57242">
      <w:pPr>
        <w:pStyle w:val="ConsPlusNormal"/>
        <w:spacing w:before="220"/>
        <w:ind w:firstLine="540"/>
        <w:jc w:val="both"/>
      </w:pPr>
      <w:r>
        <w:t>5) наличие потребности в проектировании и строительстве площадок временного накопления ТКО в соответствии с территориальной схемой;</w:t>
      </w:r>
    </w:p>
    <w:p w:rsidR="00C57242" w:rsidRDefault="00C57242">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8) наличие документов, подтверждающих целевое назначение земельного участка (категорию и вид разрешенного использования), предусмотренного для проектирования и строительства площадки временного накопления ТКО в соответствии с территориальной схемой.</w:t>
      </w:r>
    </w:p>
    <w:p w:rsidR="00C57242" w:rsidRDefault="00C57242">
      <w:pPr>
        <w:pStyle w:val="ConsPlusNormal"/>
        <w:jc w:val="both"/>
      </w:pPr>
      <w:r>
        <w:t xml:space="preserve">(пп. 8 введен </w:t>
      </w:r>
      <w:hyperlink r:id="rId105">
        <w:r>
          <w:rPr>
            <w:color w:val="0000FF"/>
          </w:rPr>
          <w:t>постановлением</w:t>
        </w:r>
      </w:hyperlink>
      <w:r>
        <w:t xml:space="preserve"> Правительства Новосибирской области от 01.02.2022 N 20-п)</w:t>
      </w:r>
    </w:p>
    <w:p w:rsidR="00C57242" w:rsidRDefault="00C57242">
      <w:pPr>
        <w:pStyle w:val="ConsPlusNormal"/>
        <w:spacing w:before="220"/>
        <w:ind w:firstLine="540"/>
        <w:jc w:val="both"/>
      </w:pPr>
      <w:r>
        <w:t>9.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 xml:space="preserve">1) утратил силу. - </w:t>
      </w:r>
      <w:hyperlink r:id="rId106">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2) при распределении субсидий учитывается наличие потребности в проектировании и строительстве площадок временного накопления ТКО в соответствии с территориальной схемой;</w:t>
      </w:r>
    </w:p>
    <w:p w:rsidR="00C57242" w:rsidRDefault="00C57242">
      <w:pPr>
        <w:pStyle w:val="ConsPlusNormal"/>
        <w:spacing w:before="220"/>
        <w:ind w:firstLine="540"/>
        <w:jc w:val="both"/>
      </w:pPr>
      <w:r>
        <w:t>3) расчет размера субсидии i-ому муниципальному образованию в расчетном году (V</w:t>
      </w:r>
      <w:r>
        <w:rPr>
          <w:vertAlign w:val="subscript"/>
        </w:rPr>
        <w:t>моi</w:t>
      </w:r>
      <w:r>
        <w:t>) осуществляется по формуле:</w:t>
      </w:r>
    </w:p>
    <w:p w:rsidR="00C57242" w:rsidRDefault="00C57242">
      <w:pPr>
        <w:pStyle w:val="ConsPlusNormal"/>
        <w:ind w:firstLine="540"/>
        <w:jc w:val="both"/>
      </w:pPr>
    </w:p>
    <w:p w:rsidR="00C57242" w:rsidRDefault="00C57242">
      <w:pPr>
        <w:pStyle w:val="ConsPlusNormal"/>
        <w:jc w:val="center"/>
      </w:pPr>
      <w:r>
        <w:rPr>
          <w:noProof/>
          <w:position w:val="-28"/>
        </w:rPr>
        <w:drawing>
          <wp:inline distT="0" distB="0" distL="0" distR="0">
            <wp:extent cx="1257300" cy="5029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57300" cy="502920"/>
                    </a:xfrm>
                    <a:prstGeom prst="rect">
                      <a:avLst/>
                    </a:prstGeom>
                    <a:noFill/>
                    <a:ln>
                      <a:noFill/>
                    </a:ln>
                  </pic:spPr>
                </pic:pic>
              </a:graphicData>
            </a:graphic>
          </wp:inline>
        </w:drawing>
      </w:r>
    </w:p>
    <w:p w:rsidR="00C57242" w:rsidRDefault="00C57242">
      <w:pPr>
        <w:pStyle w:val="ConsPlusNormal"/>
        <w:ind w:firstLine="540"/>
        <w:jc w:val="both"/>
      </w:pPr>
    </w:p>
    <w:p w:rsidR="00C57242" w:rsidRDefault="00C57242">
      <w:pPr>
        <w:pStyle w:val="ConsPlusNormal"/>
        <w:ind w:firstLine="540"/>
        <w:jc w:val="both"/>
      </w:pPr>
      <w:r>
        <w:t>n - количество площадок муниципального района (городского округа), планируемых к созданию в отчетном году, определяется министерством с учетом очередности по типу площадки в соответствии с типом площадок, определенным территориальной схемой;</w:t>
      </w:r>
    </w:p>
    <w:p w:rsidR="00C57242" w:rsidRDefault="00C57242">
      <w:pPr>
        <w:pStyle w:val="ConsPlusNormal"/>
        <w:spacing w:before="220"/>
        <w:ind w:firstLine="540"/>
        <w:jc w:val="both"/>
      </w:pPr>
      <w:r>
        <w:t>С - прогнозная стоимость площадки, планируемой к проектированию, созданию в расчетном году в i-ом муниципальном образовании (городском округе), определенной в территориальной схеме.</w:t>
      </w:r>
    </w:p>
    <w:p w:rsidR="00C57242" w:rsidRDefault="00C57242">
      <w:pPr>
        <w:pStyle w:val="ConsPlusNormal"/>
        <w:jc w:val="both"/>
      </w:pPr>
      <w:r>
        <w:t xml:space="preserve">(в ред. </w:t>
      </w:r>
      <w:hyperlink r:id="rId108">
        <w:r>
          <w:rPr>
            <w:color w:val="0000FF"/>
          </w:rPr>
          <w:t>постановления</w:t>
        </w:r>
      </w:hyperlink>
      <w:r>
        <w:t xml:space="preserve"> Правительства Новосибирской области от 13.12.2022 N 583-п)</w:t>
      </w:r>
    </w:p>
    <w:p w:rsidR="00C57242" w:rsidRDefault="00C57242">
      <w:pPr>
        <w:pStyle w:val="ConsPlusNormal"/>
        <w:spacing w:before="220"/>
        <w:ind w:firstLine="540"/>
        <w:jc w:val="both"/>
      </w:pPr>
      <w:r>
        <w:t>Прогнозная стоимость планируемой к проектированию, созданию площадки включает в себя затраты на проектирование, проведение государственной экспертизы проектно-сметной документации, создание, проведение строительного контроля.</w:t>
      </w:r>
    </w:p>
    <w:p w:rsidR="00C57242" w:rsidRDefault="00C57242">
      <w:pPr>
        <w:pStyle w:val="ConsPlusNormal"/>
        <w:jc w:val="both"/>
      </w:pPr>
      <w:r>
        <w:t xml:space="preserve">(абзац введен </w:t>
      </w:r>
      <w:hyperlink r:id="rId109">
        <w:r>
          <w:rPr>
            <w:color w:val="0000FF"/>
          </w:rPr>
          <w:t>постановлением</w:t>
        </w:r>
      </w:hyperlink>
      <w:r>
        <w:t xml:space="preserve"> Правительства Новосибирской области от 13.12.2022 N 583-п)</w:t>
      </w:r>
    </w:p>
    <w:p w:rsidR="00C57242" w:rsidRDefault="00C57242">
      <w:pPr>
        <w:pStyle w:val="ConsPlusNormal"/>
        <w:spacing w:before="220"/>
        <w:ind w:firstLine="540"/>
        <w:jc w:val="both"/>
      </w:pPr>
      <w:r>
        <w:t>10. Критерий отбора муниципальных образований для предоставления субсидий местным бюджетам на реализацию мероприятия по проектированию и созданию инфраструктуры в сфере обращения с ТКО - наличие потребности в проектировании и создании площадок временного накопления ТКО в соответствии с территориальной схемой.</w:t>
      </w:r>
    </w:p>
    <w:p w:rsidR="00C57242" w:rsidRDefault="00C57242">
      <w:pPr>
        <w:pStyle w:val="ConsPlusNormal"/>
        <w:spacing w:before="220"/>
        <w:ind w:firstLine="540"/>
        <w:jc w:val="both"/>
      </w:pPr>
      <w:r>
        <w:t>11. Приоритетными являются площадки временного накопления, планируемые к проектированию и созданию для районных центров муниципальных районов Новосибирской области.</w:t>
      </w:r>
    </w:p>
    <w:p w:rsidR="00C57242" w:rsidRDefault="00C57242">
      <w:pPr>
        <w:pStyle w:val="ConsPlusNormal"/>
        <w:spacing w:before="220"/>
        <w:ind w:firstLine="540"/>
        <w:jc w:val="both"/>
      </w:pPr>
      <w:r>
        <w:t>12. Результатами использования субсидии, учитываемыми при оценке эффективности ее использования, являются:</w:t>
      </w:r>
    </w:p>
    <w:p w:rsidR="00C57242" w:rsidRDefault="00C57242">
      <w:pPr>
        <w:pStyle w:val="ConsPlusNormal"/>
        <w:spacing w:before="220"/>
        <w:ind w:firstLine="540"/>
        <w:jc w:val="both"/>
      </w:pPr>
      <w:r>
        <w:t>достижение запланированного значения по количеству созданных площадок временного накопления ТКО в год предоставления субсидии;</w:t>
      </w:r>
    </w:p>
    <w:p w:rsidR="00C57242" w:rsidRDefault="00C57242">
      <w:pPr>
        <w:pStyle w:val="ConsPlusNormal"/>
        <w:spacing w:before="220"/>
        <w:ind w:firstLine="540"/>
        <w:jc w:val="both"/>
      </w:pPr>
      <w:r>
        <w:t>достижение запланированного значения по количеству запроектированных площадок временного накопления ТКО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r>
        <w:t>IV.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w:t>
      </w:r>
    </w:p>
    <w:p w:rsidR="00C57242" w:rsidRDefault="00C57242">
      <w:pPr>
        <w:pStyle w:val="ConsPlusTitle"/>
        <w:jc w:val="center"/>
      </w:pPr>
      <w:r>
        <w:t>бюджетам Новосибирской области на введение в промышленную</w:t>
      </w:r>
    </w:p>
    <w:p w:rsidR="00C57242" w:rsidRDefault="00C57242">
      <w:pPr>
        <w:pStyle w:val="ConsPlusTitle"/>
        <w:jc w:val="center"/>
      </w:pPr>
      <w:r>
        <w:t>эксплуатацию мощностей по обработке ТКО и мощностей</w:t>
      </w:r>
    </w:p>
    <w:p w:rsidR="00C57242" w:rsidRDefault="00C57242">
      <w:pPr>
        <w:pStyle w:val="ConsPlusTitle"/>
        <w:jc w:val="center"/>
      </w:pPr>
      <w:r>
        <w:t>по утилизации отходов и фракций после обработки ТКО</w:t>
      </w:r>
    </w:p>
    <w:p w:rsidR="00C57242" w:rsidRDefault="00C57242">
      <w:pPr>
        <w:pStyle w:val="ConsPlusTitle"/>
        <w:jc w:val="center"/>
      </w:pPr>
      <w:r>
        <w:t>(далее - субсидия)</w:t>
      </w:r>
    </w:p>
    <w:p w:rsidR="00C57242" w:rsidRDefault="00C57242">
      <w:pPr>
        <w:pStyle w:val="ConsPlusNormal"/>
        <w:ind w:firstLine="540"/>
        <w:jc w:val="both"/>
      </w:pPr>
    </w:p>
    <w:p w:rsidR="00C57242" w:rsidRDefault="00C57242">
      <w:pPr>
        <w:pStyle w:val="ConsPlusNormal"/>
        <w:ind w:firstLine="540"/>
        <w:jc w:val="both"/>
      </w:pPr>
      <w:r>
        <w:t>13.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 направляемой в министерство не позднее 1 августа ежегодно;</w:t>
      </w:r>
    </w:p>
    <w:p w:rsidR="00C57242" w:rsidRDefault="00C57242">
      <w:pPr>
        <w:pStyle w:val="ConsPlusNormal"/>
        <w:spacing w:before="220"/>
        <w:ind w:firstLine="540"/>
        <w:jc w:val="both"/>
      </w:pPr>
      <w:r>
        <w:t>2) наличие положительного заключения государственной экспертизы государственного бюджетного учреждения Новосибирской области "Государственная вневедомственная экспертиза Новосибирской области" на проектно-сметную документацию на строительство (монтаж) объектов обработки, утилизации отходов;</w:t>
      </w:r>
    </w:p>
    <w:p w:rsidR="00C57242" w:rsidRDefault="00C57242">
      <w:pPr>
        <w:pStyle w:val="ConsPlusNormal"/>
        <w:spacing w:before="220"/>
        <w:ind w:firstLine="540"/>
        <w:jc w:val="both"/>
      </w:pPr>
      <w:r>
        <w:t xml:space="preserve">3) утратил силу. - </w:t>
      </w:r>
      <w:hyperlink r:id="rId110">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4) наличие технического задания на разработку проектно-сметной документации на строительство (монтаж) объектов обработки, утилизации отходов, согласованного с ГКУ МЖКХиЭ НСО;</w:t>
      </w:r>
    </w:p>
    <w:p w:rsidR="00C57242" w:rsidRDefault="00C57242">
      <w:pPr>
        <w:pStyle w:val="ConsPlusNormal"/>
        <w:jc w:val="both"/>
      </w:pPr>
      <w:r>
        <w:t xml:space="preserve">(в ред. </w:t>
      </w:r>
      <w:hyperlink r:id="rId111">
        <w:r>
          <w:rPr>
            <w:color w:val="0000FF"/>
          </w:rPr>
          <w:t>постановления</w:t>
        </w:r>
      </w:hyperlink>
      <w:r>
        <w:t xml:space="preserve"> Правительства Новосибирской области от 29.03.2022 N 125-п)</w:t>
      </w:r>
    </w:p>
    <w:p w:rsidR="00C57242" w:rsidRDefault="00C57242">
      <w:pPr>
        <w:pStyle w:val="ConsPlusNormal"/>
        <w:spacing w:before="220"/>
        <w:ind w:firstLine="540"/>
        <w:jc w:val="both"/>
      </w:pPr>
      <w:r>
        <w:t>5) наличие потребности в проектировании и строительстве объектов обработки, утилизации отходов в соответствии с территориальной схемой;</w:t>
      </w:r>
    </w:p>
    <w:p w:rsidR="00C57242" w:rsidRDefault="00C57242">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14.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 xml:space="preserve">1) утратил силу. - </w:t>
      </w:r>
      <w:hyperlink r:id="rId112">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2) субсидии распределяются в соответствии с заявками муниципальных районов, городских округов, в соответствии с прогнозами, предусмотренными территориальной схемой в следующей очередности:</w:t>
      </w:r>
    </w:p>
    <w:p w:rsidR="00C57242" w:rsidRDefault="00C57242">
      <w:pPr>
        <w:pStyle w:val="ConsPlusNormal"/>
        <w:spacing w:before="220"/>
        <w:ind w:firstLine="540"/>
        <w:jc w:val="both"/>
      </w:pPr>
      <w:bookmarkStart w:id="10" w:name="P2467"/>
      <w:bookmarkEnd w:id="10"/>
      <w:r>
        <w:t>заявка муниципального района, городского округа в размере 3 000,0 - 5 000,0 тыс. руб. удовлетворяется в первоочередном порядке в полном объеме;</w:t>
      </w:r>
    </w:p>
    <w:p w:rsidR="00C57242" w:rsidRDefault="00C57242">
      <w:pPr>
        <w:pStyle w:val="ConsPlusNormal"/>
        <w:spacing w:before="220"/>
        <w:ind w:firstLine="540"/>
        <w:jc w:val="both"/>
      </w:pPr>
      <w: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реализацию мероприятий на объектах (полигонах), введенных в эксплуатацию не более 5 лет назад, либо объектах (полигонах), строительство которых осуществляется либо завершается;</w:t>
      </w:r>
    </w:p>
    <w:p w:rsidR="00C57242" w:rsidRDefault="00C57242">
      <w:pPr>
        <w:pStyle w:val="ConsPlusNormal"/>
        <w:spacing w:before="220"/>
        <w:ind w:firstLine="540"/>
        <w:jc w:val="both"/>
      </w:pPr>
      <w:r>
        <w:t xml:space="preserve">в случае наличия остатка (после распределения в соответствии с </w:t>
      </w:r>
      <w:hyperlink w:anchor="P2467">
        <w:r>
          <w:rPr>
            <w:color w:val="0000FF"/>
          </w:rPr>
          <w:t>абзацем 2</w:t>
        </w:r>
      </w:hyperlink>
      <w:r>
        <w:t xml:space="preserve"> настоящего подпункта) общего объема субсидии субсидия распределяется между муниципальными образованиями. При этом общий объем субсидии i-ому муниципальному образованию определяется как отношение остатка общего объема бюджетных ассигнований, направленных на софинансирование расходов местных бюджетов на реализацию мероприятий по введению в промышленную эксплуатацию мощностей по обработке ТКО и мощностей по утилизации отходов и фракций после обработки ТКО на каждый планируемый год, к количеству муниципальных образований, подавших заявку, за исключением муниципальных образований, заявки которых удовлетворены в первоочередном порядке.</w:t>
      </w:r>
    </w:p>
    <w:p w:rsidR="00C57242" w:rsidRDefault="00C57242">
      <w:pPr>
        <w:pStyle w:val="ConsPlusNormal"/>
        <w:spacing w:before="220"/>
        <w:ind w:firstLine="540"/>
        <w:jc w:val="both"/>
      </w:pPr>
      <w:r>
        <w:t>15. Критерии отбора муниципальных образований Новосибирской области для предоставления субсидий местным бюджетам на реализацию мероприятия по созданию (монтажу) объектов обработки, утилизации отходов:</w:t>
      </w:r>
    </w:p>
    <w:p w:rsidR="00C57242" w:rsidRDefault="00C57242">
      <w:pPr>
        <w:pStyle w:val="ConsPlusNormal"/>
        <w:spacing w:before="220"/>
        <w:ind w:firstLine="540"/>
        <w:jc w:val="both"/>
      </w:pPr>
      <w:r>
        <w:t>1) численность обслуживаемого населения - не менее 5 тысяч человек;</w:t>
      </w:r>
    </w:p>
    <w:p w:rsidR="00C57242" w:rsidRDefault="00C57242">
      <w:pPr>
        <w:pStyle w:val="ConsPlusNormal"/>
        <w:spacing w:before="220"/>
        <w:ind w:firstLine="540"/>
        <w:jc w:val="both"/>
      </w:pPr>
      <w:r>
        <w:t>2) наличие потребности в объектах обработки, утилизации отходов в соответствии с территориальной схемой;</w:t>
      </w:r>
    </w:p>
    <w:p w:rsidR="00C57242" w:rsidRDefault="00C57242">
      <w:pPr>
        <w:pStyle w:val="ConsPlusNormal"/>
        <w:spacing w:before="220"/>
        <w:ind w:firstLine="540"/>
        <w:jc w:val="both"/>
      </w:pPr>
      <w:r>
        <w:t>3) наличие объектов (полигонов), введенных в эксплуатацию не более 5 лет назад, либо объектов (полигонов), строительство которых осуществляется либо завершается.</w:t>
      </w:r>
    </w:p>
    <w:p w:rsidR="00C57242" w:rsidRDefault="00C57242">
      <w:pPr>
        <w:pStyle w:val="ConsPlusNormal"/>
        <w:spacing w:before="220"/>
        <w:ind w:firstLine="540"/>
        <w:jc w:val="both"/>
      </w:pPr>
      <w:r>
        <w:t>16. Приоритетными являются заявки муниципальных образований Новосибирской области, предусматривающие реализацию мероприятий на объектах (полигонах), введенных в эксплуатацию не более 5 лет назад, либо объектах (полигонах), строительство которых осуществляется либо завершается.</w:t>
      </w:r>
    </w:p>
    <w:p w:rsidR="00C57242" w:rsidRDefault="00C57242">
      <w:pPr>
        <w:pStyle w:val="ConsPlusNormal"/>
        <w:spacing w:before="220"/>
        <w:ind w:firstLine="540"/>
        <w:jc w:val="both"/>
      </w:pPr>
      <w:r>
        <w:t>17. Результатом использования субсидии, учитываемым при оценке эффективности ее использования, является достижение запланированного значения по доле твердых коммунальных отходов, направленных (планируемых после ввода в эксплуатацию объекта обработки) на обработку, в общем объеме образованных твердых коммунальных отходов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r>
        <w:t>V.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 бюджетам</w:t>
      </w:r>
    </w:p>
    <w:p w:rsidR="00C57242" w:rsidRDefault="00C57242">
      <w:pPr>
        <w:pStyle w:val="ConsPlusTitle"/>
        <w:jc w:val="center"/>
      </w:pPr>
      <w:r>
        <w:t>Новосибирской области на обустройство (создание) площадок,</w:t>
      </w:r>
    </w:p>
    <w:p w:rsidR="00C57242" w:rsidRDefault="00C57242">
      <w:pPr>
        <w:pStyle w:val="ConsPlusTitle"/>
        <w:jc w:val="center"/>
      </w:pPr>
      <w:r>
        <w:t>приобретение контейнеров (емкостей) для накопления ТКО</w:t>
      </w:r>
    </w:p>
    <w:p w:rsidR="00C57242" w:rsidRDefault="00C57242">
      <w:pPr>
        <w:pStyle w:val="ConsPlusTitle"/>
        <w:jc w:val="center"/>
      </w:pPr>
      <w:r>
        <w:t>(далее - субсидия)</w:t>
      </w:r>
    </w:p>
    <w:p w:rsidR="00C57242" w:rsidRDefault="00C57242">
      <w:pPr>
        <w:pStyle w:val="ConsPlusNormal"/>
        <w:ind w:firstLine="540"/>
        <w:jc w:val="both"/>
      </w:pPr>
    </w:p>
    <w:p w:rsidR="00C57242" w:rsidRDefault="00C57242">
      <w:pPr>
        <w:pStyle w:val="ConsPlusNormal"/>
        <w:ind w:firstLine="540"/>
        <w:jc w:val="both"/>
      </w:pPr>
      <w:r>
        <w:t>18.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 направляемой в министерство не позднее 1 августа ежегодно;</w:t>
      </w:r>
    </w:p>
    <w:p w:rsidR="00C57242" w:rsidRDefault="00C57242">
      <w:pPr>
        <w:pStyle w:val="ConsPlusNormal"/>
        <w:spacing w:before="220"/>
        <w:ind w:firstLine="540"/>
        <w:jc w:val="both"/>
      </w:pPr>
      <w:r>
        <w:t xml:space="preserve">2) утратил силу. - </w:t>
      </w:r>
      <w:hyperlink r:id="rId113">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3) наличие потребности в обустройстве (создании) площадок и приобретении контейнеров (емкостей) для накопления ТКО в соответствии с реестром мест (площадок) накопления ТКО, сформированным ОМС согласно </w:t>
      </w:r>
      <w:hyperlink r:id="rId114">
        <w:r>
          <w:rPr>
            <w:color w:val="0000FF"/>
          </w:rPr>
          <w:t>Правилам</w:t>
        </w:r>
      </w:hyperlink>
      <w:r>
        <w:t xml:space="preserve"> обустройства мест (площадок) накопления ТКО и ведения их реестра, утвержденным постановлением Правительства Российской Федерации от 31.08.2018 N 1039, и территориальной схемой;</w:t>
      </w:r>
    </w:p>
    <w:p w:rsidR="00C57242" w:rsidRDefault="00C57242">
      <w:pPr>
        <w:pStyle w:val="ConsPlusNormal"/>
        <w:spacing w:before="220"/>
        <w:ind w:firstLine="540"/>
        <w:jc w:val="both"/>
      </w:pPr>
      <w:r>
        <w:t>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19.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 xml:space="preserve">1) утратил силу. - </w:t>
      </w:r>
      <w:hyperlink r:id="rId115">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2) субсидии распределяются в соответствии с заявками муниципальных районов, городских округов (кроме города Новосибирска) ежегодно в следующей очередности:</w:t>
      </w:r>
    </w:p>
    <w:p w:rsidR="00C57242" w:rsidRDefault="00C57242">
      <w:pPr>
        <w:pStyle w:val="ConsPlusNormal"/>
        <w:spacing w:before="220"/>
        <w:ind w:firstLine="540"/>
        <w:jc w:val="both"/>
      </w:pPr>
      <w:bookmarkStart w:id="11" w:name="P2492"/>
      <w:bookmarkEnd w:id="11"/>
      <w:r>
        <w:t>заявка муниципального района, городского округа в размере 1000,0 - 2000,0 тыс. руб. удовлетворяется в первоочередном порядке в полном объеме.</w:t>
      </w:r>
    </w:p>
    <w:p w:rsidR="00C57242" w:rsidRDefault="00C57242">
      <w:pPr>
        <w:pStyle w:val="ConsPlusNormal"/>
        <w:spacing w:before="220"/>
        <w:ind w:firstLine="540"/>
        <w:jc w:val="both"/>
      </w:pPr>
      <w: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наибольший охват потребителей услугой по обращению с твердыми коммунальными отходами.</w:t>
      </w:r>
    </w:p>
    <w:p w:rsidR="00C57242" w:rsidRDefault="00C57242">
      <w:pPr>
        <w:pStyle w:val="ConsPlusNormal"/>
        <w:spacing w:before="220"/>
        <w:ind w:firstLine="540"/>
        <w:jc w:val="both"/>
      </w:pPr>
      <w:r>
        <w:t xml:space="preserve">В случае наличия остатка (после распределения в соответствии с </w:t>
      </w:r>
      <w:hyperlink w:anchor="P2492">
        <w:r>
          <w:rPr>
            <w:color w:val="0000FF"/>
          </w:rPr>
          <w:t>абзацем 2</w:t>
        </w:r>
      </w:hyperlink>
      <w:r>
        <w:t xml:space="preserve"> настоящего подпункта) общего объема субсидии субсидия распределяется между муниципальными образованиями. При этом общий объем субсидии i-ому муниципальному образованию определяется как отношение остатка общего объема бюджетных ассигнований, направленных на софинансирование расходов местных бюджетов на реализацию мероприятий по приобретению контейнеров (емкостей) для накопления твердых коммунальных отходов на каждый планируемый год, к количеству муниципальных образований, подавших заявку, за исключением муниципальных образований, заявки которых удовлетворены в первоочередном порядке.</w:t>
      </w:r>
    </w:p>
    <w:p w:rsidR="00C57242" w:rsidRDefault="00C57242">
      <w:pPr>
        <w:pStyle w:val="ConsPlusNormal"/>
        <w:spacing w:before="220"/>
        <w:ind w:firstLine="540"/>
        <w:jc w:val="both"/>
      </w:pPr>
      <w:r>
        <w:t>20. Критерии отбора муниципальных образований для предоставления субсидий местным бюджетам на реализацию мероприятия по обустройству (созданию) площадок, приобретению контейнеров (емкостей) для накопления ТКО:</w:t>
      </w:r>
    </w:p>
    <w:p w:rsidR="00C57242" w:rsidRDefault="00C57242">
      <w:pPr>
        <w:pStyle w:val="ConsPlusNormal"/>
        <w:spacing w:before="220"/>
        <w:ind w:firstLine="540"/>
        <w:jc w:val="both"/>
      </w:pPr>
      <w:r>
        <w:t xml:space="preserve">1) наличие потребности, зафиксированной в реестре мест (площадок) накопления ТКО, сформированном ОМС согласно </w:t>
      </w:r>
      <w:hyperlink r:id="rId116">
        <w:r>
          <w:rPr>
            <w:color w:val="0000FF"/>
          </w:rPr>
          <w:t>Правилам</w:t>
        </w:r>
      </w:hyperlink>
      <w:r>
        <w:t xml:space="preserve"> обустройства мест (площадок) накопления ТКО и ведения их реестра, утвержденным постановлением Правительства Российской Федерации от 31.08.2018 N 1039, и территориальной схеме;</w:t>
      </w:r>
    </w:p>
    <w:p w:rsidR="00C57242" w:rsidRDefault="00C57242">
      <w:pPr>
        <w:pStyle w:val="ConsPlusNormal"/>
        <w:spacing w:before="220"/>
        <w:ind w:firstLine="540"/>
        <w:jc w:val="both"/>
      </w:pPr>
      <w:r>
        <w:t>2) наибольший охват потребителей услугой по обращению с ТКО.</w:t>
      </w:r>
    </w:p>
    <w:p w:rsidR="00C57242" w:rsidRDefault="00C57242">
      <w:pPr>
        <w:pStyle w:val="ConsPlusNormal"/>
        <w:spacing w:before="220"/>
        <w:ind w:firstLine="540"/>
        <w:jc w:val="both"/>
      </w:pPr>
      <w:r>
        <w:t>21. Приоритетность отдается заявкам муниципальных образований Новосибирской области, предусматривающим наибольший охват потребителей услугой по обращению с твердыми коммунальными отходами.</w:t>
      </w:r>
    </w:p>
    <w:p w:rsidR="00C57242" w:rsidRDefault="00C57242">
      <w:pPr>
        <w:pStyle w:val="ConsPlusNormal"/>
        <w:spacing w:before="220"/>
        <w:ind w:firstLine="540"/>
        <w:jc w:val="both"/>
      </w:pPr>
      <w:r>
        <w:t>22. Результатом использования субсидии, учитываемым при оценке эффективности ее использования, является достижение запланированного значения по доле приобретенных контейнеров (емкостей) для накопления ТКО от потребности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r>
        <w:t>VI. Порядок предоставления и распределения</w:t>
      </w:r>
    </w:p>
    <w:p w:rsidR="00C57242" w:rsidRDefault="00C57242">
      <w:pPr>
        <w:pStyle w:val="ConsPlusTitle"/>
        <w:jc w:val="center"/>
      </w:pPr>
      <w:r>
        <w:t>субсидии из областного бюджета Новосибирской области</w:t>
      </w:r>
    </w:p>
    <w:p w:rsidR="00C57242" w:rsidRDefault="00C57242">
      <w:pPr>
        <w:pStyle w:val="ConsPlusTitle"/>
        <w:jc w:val="center"/>
      </w:pPr>
      <w:r>
        <w:t>местным бюджетам Новосибирской области на создание</w:t>
      </w:r>
    </w:p>
    <w:p w:rsidR="00C57242" w:rsidRDefault="00C57242">
      <w:pPr>
        <w:pStyle w:val="ConsPlusTitle"/>
        <w:jc w:val="center"/>
      </w:pPr>
      <w:r>
        <w:t>инфраструктуры по раздельному сбору отходов</w:t>
      </w:r>
    </w:p>
    <w:p w:rsidR="00C57242" w:rsidRDefault="00C57242">
      <w:pPr>
        <w:pStyle w:val="ConsPlusTitle"/>
        <w:jc w:val="center"/>
      </w:pPr>
      <w:r>
        <w:t>в г. Новосибирске (далее - субсидия)</w:t>
      </w:r>
    </w:p>
    <w:p w:rsidR="00C57242" w:rsidRDefault="00C57242">
      <w:pPr>
        <w:pStyle w:val="ConsPlusNormal"/>
        <w:ind w:firstLine="540"/>
        <w:jc w:val="both"/>
      </w:pPr>
    </w:p>
    <w:p w:rsidR="00C57242" w:rsidRDefault="00C57242">
      <w:pPr>
        <w:pStyle w:val="ConsPlusNormal"/>
        <w:ind w:firstLine="540"/>
        <w:jc w:val="both"/>
      </w:pPr>
      <w:r>
        <w:t>23.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w:t>
      </w:r>
    </w:p>
    <w:p w:rsidR="00C57242" w:rsidRDefault="00C57242">
      <w:pPr>
        <w:pStyle w:val="ConsPlusNormal"/>
        <w:spacing w:before="220"/>
        <w:ind w:firstLine="540"/>
        <w:jc w:val="both"/>
      </w:pPr>
      <w:r>
        <w:t>2) наличие разрешительной документации в соответствии с требованиями законодательства Российской Федерации;</w:t>
      </w:r>
    </w:p>
    <w:p w:rsidR="00C57242" w:rsidRDefault="00C57242">
      <w:pPr>
        <w:pStyle w:val="ConsPlusNormal"/>
        <w:spacing w:before="220"/>
        <w:ind w:firstLine="540"/>
        <w:jc w:val="both"/>
      </w:pPr>
      <w:r>
        <w:t xml:space="preserve">3) утратил силу. - </w:t>
      </w:r>
      <w:hyperlink r:id="rId117">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по предоставлению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w:t>
      </w:r>
    </w:p>
    <w:p w:rsidR="00C57242" w:rsidRDefault="00C57242">
      <w:pPr>
        <w:pStyle w:val="ConsPlusNormal"/>
        <w:spacing w:before="220"/>
        <w:ind w:firstLine="540"/>
        <w:jc w:val="both"/>
      </w:pPr>
      <w:r>
        <w:t>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24.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1) объем предоставления субсидии определяется из расчета средств, предусмотренных в областном бюджете Новосибирской области на реализацию мероприятия ежегодно;</w:t>
      </w:r>
    </w:p>
    <w:p w:rsidR="00C57242" w:rsidRDefault="00C57242">
      <w:pPr>
        <w:pStyle w:val="ConsPlusNormal"/>
        <w:spacing w:before="220"/>
        <w:ind w:firstLine="540"/>
        <w:jc w:val="both"/>
      </w:pPr>
      <w:r>
        <w:t>2) объем предоставляемых субсидий определяется с учетом проектно-сметной документации;</w:t>
      </w:r>
    </w:p>
    <w:p w:rsidR="00C57242" w:rsidRDefault="00C57242">
      <w:pPr>
        <w:pStyle w:val="ConsPlusNormal"/>
        <w:spacing w:before="220"/>
        <w:ind w:firstLine="540"/>
        <w:jc w:val="both"/>
      </w:pPr>
      <w:r>
        <w:t xml:space="preserve">3) утратил силу. - </w:t>
      </w:r>
      <w:hyperlink r:id="rId118">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25. Критерий отбора муниципальных образований Новосибирской области для предоставления субсидий местным бюджетам на реализацию мероприятия по созданию инфраструктуры по раздельному сбору отходов в г. Новосибирске - наличие у муниципального образования плана реализации мероприятий государственной программы, утвержденного органом местного самоуправления.</w:t>
      </w:r>
    </w:p>
    <w:p w:rsidR="00C57242" w:rsidRDefault="00C57242">
      <w:pPr>
        <w:pStyle w:val="ConsPlusNormal"/>
        <w:spacing w:before="220"/>
        <w:ind w:firstLine="540"/>
        <w:jc w:val="both"/>
      </w:pPr>
      <w:r>
        <w:t>26. Результатом использования субсидии, учитываемым при оценке эффективности ее использования, является достижение запланированного значения по количеству районов города Новосибирска, обеспеченных пунктами по раздельному сбору отходов,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bookmarkStart w:id="12" w:name="P2520"/>
      <w:bookmarkEnd w:id="12"/>
      <w:r>
        <w:t>VII. Порядок предоставления и распределения субсидии из</w:t>
      </w:r>
    </w:p>
    <w:p w:rsidR="00C57242" w:rsidRDefault="00C57242">
      <w:pPr>
        <w:pStyle w:val="ConsPlusTitle"/>
        <w:jc w:val="center"/>
      </w:pPr>
      <w:r>
        <w:t>областного бюджета Новосибирской области местным бюджетам</w:t>
      </w:r>
    </w:p>
    <w:p w:rsidR="00C57242" w:rsidRDefault="00C57242">
      <w:pPr>
        <w:pStyle w:val="ConsPlusTitle"/>
        <w:jc w:val="center"/>
      </w:pPr>
      <w:r>
        <w:t>Новосибирской области на мероприятия по оборудованию</w:t>
      </w:r>
    </w:p>
    <w:p w:rsidR="00C57242" w:rsidRDefault="00C57242">
      <w:pPr>
        <w:pStyle w:val="ConsPlusTitle"/>
        <w:jc w:val="center"/>
      </w:pPr>
      <w:r>
        <w:t>специализированными контейнерами для отработанных</w:t>
      </w:r>
    </w:p>
    <w:p w:rsidR="00C57242" w:rsidRDefault="00C57242">
      <w:pPr>
        <w:pStyle w:val="ConsPlusTitle"/>
        <w:jc w:val="center"/>
      </w:pPr>
      <w:r>
        <w:t>ртутьсодержащих ламп, гальванических элементов питания</w:t>
      </w:r>
    </w:p>
    <w:p w:rsidR="00C57242" w:rsidRDefault="00C57242">
      <w:pPr>
        <w:pStyle w:val="ConsPlusTitle"/>
        <w:jc w:val="center"/>
      </w:pPr>
      <w:r>
        <w:t>(батареек) мест сбора отдельных видов опасных отходов,</w:t>
      </w:r>
    </w:p>
    <w:p w:rsidR="00C57242" w:rsidRDefault="00C57242">
      <w:pPr>
        <w:pStyle w:val="ConsPlusTitle"/>
        <w:jc w:val="center"/>
      </w:pPr>
      <w:r>
        <w:t>образующихся у населения (кроме города Новосибирска)</w:t>
      </w:r>
    </w:p>
    <w:p w:rsidR="00C57242" w:rsidRDefault="00C57242">
      <w:pPr>
        <w:pStyle w:val="ConsPlusTitle"/>
        <w:jc w:val="center"/>
      </w:pPr>
      <w:r>
        <w:t>(далее - субсидия)</w:t>
      </w:r>
    </w:p>
    <w:p w:rsidR="00C57242" w:rsidRDefault="00C57242">
      <w:pPr>
        <w:pStyle w:val="ConsPlusNormal"/>
        <w:ind w:firstLine="540"/>
        <w:jc w:val="both"/>
      </w:pPr>
    </w:p>
    <w:p w:rsidR="00C57242" w:rsidRDefault="00C57242">
      <w:pPr>
        <w:pStyle w:val="ConsPlusNormal"/>
        <w:ind w:firstLine="540"/>
        <w:jc w:val="both"/>
      </w:pPr>
      <w:r>
        <w:t>27.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w:t>
      </w:r>
    </w:p>
    <w:p w:rsidR="00C57242" w:rsidRDefault="00C57242">
      <w:pPr>
        <w:pStyle w:val="ConsPlusNormal"/>
        <w:spacing w:before="220"/>
        <w:ind w:firstLine="540"/>
        <w:jc w:val="both"/>
      </w:pPr>
      <w:r>
        <w:t>2) наличие в местном бюджете бюджетных ассигнований на исполнение расходных обязательств муниципального образования в целях софинансирования которых предоставляются субсидии, в объеме, необходимом для их исполнения, включая объем планируемых к предоставлению субсидий, связанных с оборудованием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в размере не менее предельных уровней софинансирования, установленных распоряжением Правительства Новосибирской области;</w:t>
      </w:r>
    </w:p>
    <w:p w:rsidR="00C57242" w:rsidRDefault="00C57242">
      <w:pPr>
        <w:pStyle w:val="ConsPlusNormal"/>
        <w:spacing w:before="220"/>
        <w:ind w:firstLine="540"/>
        <w:jc w:val="both"/>
      </w:pPr>
      <w:r>
        <w:t xml:space="preserve">3) утратил силу. - </w:t>
      </w:r>
      <w:hyperlink r:id="rId119">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4)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Результатом использования субсидии является достижение показателя "организация не менее 6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в рамках реализаций мероприятий, предусмотренных государственной программой.</w:t>
      </w:r>
    </w:p>
    <w:p w:rsidR="00C57242" w:rsidRDefault="00C57242">
      <w:pPr>
        <w:pStyle w:val="ConsPlusNormal"/>
        <w:spacing w:before="220"/>
        <w:ind w:firstLine="540"/>
        <w:jc w:val="both"/>
      </w:pPr>
      <w:r>
        <w:t>28.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1) объем субсидий из областного бюджета Новосибирской области в расчетном году местным бюджетам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определяется по следующей формуле:</w:t>
      </w:r>
    </w:p>
    <w:p w:rsidR="00C57242" w:rsidRDefault="00C57242">
      <w:pPr>
        <w:pStyle w:val="ConsPlusNormal"/>
        <w:ind w:firstLine="540"/>
        <w:jc w:val="both"/>
      </w:pPr>
    </w:p>
    <w:p w:rsidR="00C57242" w:rsidRDefault="00C57242">
      <w:pPr>
        <w:pStyle w:val="ConsPlusNormal"/>
        <w:jc w:val="center"/>
      </w:pPr>
      <w:r>
        <w:t>Msi = Ci - Cmoi, где:</w:t>
      </w:r>
    </w:p>
    <w:p w:rsidR="00C57242" w:rsidRDefault="00C57242">
      <w:pPr>
        <w:pStyle w:val="ConsPlusNormal"/>
        <w:ind w:firstLine="540"/>
        <w:jc w:val="both"/>
      </w:pPr>
    </w:p>
    <w:p w:rsidR="00C57242" w:rsidRDefault="00C57242">
      <w:pPr>
        <w:pStyle w:val="ConsPlusNormal"/>
        <w:ind w:firstLine="540"/>
        <w:jc w:val="both"/>
      </w:pPr>
      <w:r>
        <w:t>Msi - размер субсидии бюджету соответствующего (i)-го муниципального образования Новосибирской области;</w:t>
      </w:r>
    </w:p>
    <w:p w:rsidR="00C57242" w:rsidRDefault="00C57242">
      <w:pPr>
        <w:pStyle w:val="ConsPlusNormal"/>
        <w:spacing w:before="220"/>
        <w:ind w:firstLine="540"/>
        <w:jc w:val="both"/>
      </w:pPr>
      <w:r>
        <w:t>Ci - суммарная стоимость специализированных контейнеров для отработанных ртутьсодержащих ламп, гальванических элементов питания (батареек), образующихся у населения (кроме города Новосибирска), приобретаемых в текущем финансовом году для (i)-го муниципального образования Новосибирской области;</w:t>
      </w:r>
    </w:p>
    <w:p w:rsidR="00C57242" w:rsidRDefault="00C57242">
      <w:pPr>
        <w:pStyle w:val="ConsPlusNormal"/>
        <w:spacing w:before="220"/>
        <w:ind w:firstLine="540"/>
        <w:jc w:val="both"/>
      </w:pPr>
      <w:r>
        <w:t>Cmoi - расходы за счет средств местного бюджета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в (i)-ом муниципальном образовании Новосибирской области в текущем финансовом году;</w:t>
      </w:r>
    </w:p>
    <w:p w:rsidR="00C57242" w:rsidRDefault="00C57242">
      <w:pPr>
        <w:pStyle w:val="ConsPlusNormal"/>
        <w:spacing w:before="220"/>
        <w:ind w:firstLine="540"/>
        <w:jc w:val="both"/>
      </w:pPr>
      <w:r>
        <w:t xml:space="preserve">2) уровень софинансирования расходов за счет средств местного бюджета составляет не менее предельного уровня софинансирования, установленного в соответствии с </w:t>
      </w:r>
      <w:hyperlink r:id="rId120">
        <w:r>
          <w:rPr>
            <w:color w:val="0000FF"/>
          </w:rPr>
          <w:t>постановлением</w:t>
        </w:r>
      </w:hyperlink>
      <w:r>
        <w:t xml:space="preserve"> Правительства Новосибирской области от 03.03.2020 N 40-п, от стоимости реализации мероприятия.</w:t>
      </w:r>
    </w:p>
    <w:p w:rsidR="00C57242" w:rsidRDefault="00C57242">
      <w:pPr>
        <w:pStyle w:val="ConsPlusNormal"/>
        <w:spacing w:before="220"/>
        <w:ind w:firstLine="540"/>
        <w:jc w:val="both"/>
      </w:pPr>
      <w:r>
        <w:t>29. Критерии отбора муниципальных образований для предоставления субсидий местным бюджетам на реализацию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является численность населения менее 1,0 млн. человек.</w:t>
      </w:r>
    </w:p>
    <w:p w:rsidR="00C57242" w:rsidRDefault="00C57242">
      <w:pPr>
        <w:pStyle w:val="ConsPlusNormal"/>
        <w:spacing w:before="220"/>
        <w:ind w:firstLine="540"/>
        <w:jc w:val="both"/>
      </w:pPr>
      <w:r>
        <w:t>30. В приоритетном порядке субсидии предоставляются муниципальным районам (городским округам) с наименьшим количеством мест сбора отдельных видов опасных отходов, оборудованных специальными контейнерами, из расчета количества контейнеров на 1000 жителей муниципального района (городского округа).</w:t>
      </w:r>
    </w:p>
    <w:p w:rsidR="00C57242" w:rsidRDefault="00C57242">
      <w:pPr>
        <w:pStyle w:val="ConsPlusNormal"/>
        <w:spacing w:before="220"/>
        <w:ind w:firstLine="540"/>
        <w:jc w:val="both"/>
      </w:pPr>
      <w:r>
        <w:t>31. Результатом использования субсидии является достижение показателя "организация не менее 6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в рамках реализации мероприятий, предусмотренных государственной программой.</w:t>
      </w:r>
    </w:p>
    <w:p w:rsidR="00C57242" w:rsidRDefault="00C57242">
      <w:pPr>
        <w:pStyle w:val="ConsPlusNormal"/>
        <w:ind w:firstLine="540"/>
        <w:jc w:val="both"/>
      </w:pPr>
    </w:p>
    <w:p w:rsidR="00C57242" w:rsidRDefault="00C57242">
      <w:pPr>
        <w:pStyle w:val="ConsPlusTitle"/>
        <w:jc w:val="center"/>
        <w:outlineLvl w:val="2"/>
      </w:pPr>
      <w:r>
        <w:t>VIII.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w:t>
      </w:r>
    </w:p>
    <w:p w:rsidR="00C57242" w:rsidRDefault="00C57242">
      <w:pPr>
        <w:pStyle w:val="ConsPlusTitle"/>
        <w:jc w:val="center"/>
      </w:pPr>
      <w:r>
        <w:t>бюджетам Новосибирской области на софинансирование</w:t>
      </w:r>
    </w:p>
    <w:p w:rsidR="00C57242" w:rsidRDefault="00C57242">
      <w:pPr>
        <w:pStyle w:val="ConsPlusTitle"/>
        <w:jc w:val="center"/>
      </w:pPr>
      <w:r>
        <w:t>проектов рекультивации земельных участков,</w:t>
      </w:r>
    </w:p>
    <w:p w:rsidR="00C57242" w:rsidRDefault="00C57242">
      <w:pPr>
        <w:pStyle w:val="ConsPlusTitle"/>
        <w:jc w:val="center"/>
      </w:pPr>
      <w:r>
        <w:t>загрязненных в результате хозяйственной</w:t>
      </w:r>
    </w:p>
    <w:p w:rsidR="00C57242" w:rsidRDefault="00C57242">
      <w:pPr>
        <w:pStyle w:val="ConsPlusTitle"/>
        <w:jc w:val="center"/>
      </w:pPr>
      <w:r>
        <w:t>и иной деятельности (далее - субсидия)</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121">
        <w:r>
          <w:rPr>
            <w:color w:val="0000FF"/>
          </w:rPr>
          <w:t>Постановление</w:t>
        </w:r>
      </w:hyperlink>
      <w:r>
        <w:t xml:space="preserve"> Правительства Новосибирской области от 13.04.2021 N 121-п.</w:t>
      </w:r>
    </w:p>
    <w:p w:rsidR="00C57242" w:rsidRDefault="00C57242">
      <w:pPr>
        <w:pStyle w:val="ConsPlusNormal"/>
        <w:ind w:firstLine="540"/>
        <w:jc w:val="both"/>
      </w:pPr>
    </w:p>
    <w:p w:rsidR="00C57242" w:rsidRDefault="00C57242">
      <w:pPr>
        <w:pStyle w:val="ConsPlusTitle"/>
        <w:jc w:val="center"/>
        <w:outlineLvl w:val="2"/>
      </w:pPr>
      <w:bookmarkStart w:id="13" w:name="P2557"/>
      <w:bookmarkEnd w:id="13"/>
      <w:r>
        <w:t>IX. Порядок предоставления и распределения субсидии из</w:t>
      </w:r>
    </w:p>
    <w:p w:rsidR="00C57242" w:rsidRDefault="00C57242">
      <w:pPr>
        <w:pStyle w:val="ConsPlusTitle"/>
        <w:jc w:val="center"/>
      </w:pPr>
      <w:r>
        <w:t>областного бюджета Новосибирской области местным бюджетам</w:t>
      </w:r>
    </w:p>
    <w:p w:rsidR="00C57242" w:rsidRDefault="00C57242">
      <w:pPr>
        <w:pStyle w:val="ConsPlusTitle"/>
        <w:jc w:val="center"/>
      </w:pPr>
      <w:r>
        <w:t>Новосибирской области на разработку проектно-сметной</w:t>
      </w:r>
    </w:p>
    <w:p w:rsidR="00C57242" w:rsidRDefault="00C57242">
      <w:pPr>
        <w:pStyle w:val="ConsPlusTitle"/>
        <w:jc w:val="center"/>
      </w:pPr>
      <w:r>
        <w:t>документации для реализации мероприятий по ликвидации</w:t>
      </w:r>
    </w:p>
    <w:p w:rsidR="00C57242" w:rsidRDefault="00C57242">
      <w:pPr>
        <w:pStyle w:val="ConsPlusTitle"/>
        <w:jc w:val="center"/>
      </w:pPr>
      <w:r>
        <w:t>объектов (мест) незаконного размещения твердых коммунальных</w:t>
      </w:r>
    </w:p>
    <w:p w:rsidR="00C57242" w:rsidRDefault="00C57242">
      <w:pPr>
        <w:pStyle w:val="ConsPlusTitle"/>
        <w:jc w:val="center"/>
      </w:pPr>
      <w:r>
        <w:t>отходов в границах городов, городских округов Новосибирской</w:t>
      </w:r>
    </w:p>
    <w:p w:rsidR="00C57242" w:rsidRDefault="00C57242">
      <w:pPr>
        <w:pStyle w:val="ConsPlusTitle"/>
        <w:jc w:val="center"/>
      </w:pPr>
      <w:r>
        <w:t>области и рекультивации территорий, на которых</w:t>
      </w:r>
    </w:p>
    <w:p w:rsidR="00C57242" w:rsidRDefault="00C57242">
      <w:pPr>
        <w:pStyle w:val="ConsPlusTitle"/>
        <w:jc w:val="center"/>
      </w:pPr>
      <w:r>
        <w:t>они размещены (далее - субсидия)</w:t>
      </w:r>
    </w:p>
    <w:p w:rsidR="00C57242" w:rsidRDefault="00C57242">
      <w:pPr>
        <w:pStyle w:val="ConsPlusNormal"/>
        <w:ind w:firstLine="540"/>
        <w:jc w:val="both"/>
      </w:pPr>
    </w:p>
    <w:p w:rsidR="00C57242" w:rsidRDefault="00C57242">
      <w:pPr>
        <w:pStyle w:val="ConsPlusNormal"/>
        <w:ind w:firstLine="540"/>
        <w:jc w:val="both"/>
      </w:pPr>
      <w:r>
        <w:t>37.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органов ОМС, направленной в министерство природных ресурсов и экологии Новосибирской области не позднее 1 июня ежегодно;</w:t>
      </w:r>
    </w:p>
    <w:p w:rsidR="00C57242" w:rsidRDefault="00C57242">
      <w:pPr>
        <w:pStyle w:val="ConsPlusNormal"/>
        <w:spacing w:before="220"/>
        <w:ind w:firstLine="540"/>
        <w:jc w:val="both"/>
      </w:pPr>
      <w:r>
        <w:t>2) наличие технического задания на разработку проектно-сметной документации;</w:t>
      </w:r>
    </w:p>
    <w:p w:rsidR="00C57242" w:rsidRDefault="00C57242">
      <w:pPr>
        <w:pStyle w:val="ConsPlusNormal"/>
        <w:spacing w:before="220"/>
        <w:ind w:firstLine="540"/>
        <w:jc w:val="both"/>
      </w:pPr>
      <w:r>
        <w:t xml:space="preserve">3) утратил силу. - </w:t>
      </w:r>
      <w:hyperlink r:id="rId122">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разработке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в размере не менее предельных уровней софинансирования, установленных распоряжением Правительства Новосибирской области;</w:t>
      </w:r>
    </w:p>
    <w:p w:rsidR="00C57242" w:rsidRDefault="00C57242">
      <w:pPr>
        <w:pStyle w:val="ConsPlusNormal"/>
        <w:spacing w:before="220"/>
        <w:ind w:firstLine="540"/>
        <w:jc w:val="both"/>
      </w:pPr>
      <w:r>
        <w:t>5) необходимость проектирования в целях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C57242" w:rsidRDefault="00C57242">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38.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1) объем субсидий из областного бюджета Новосибирской области в расчетном году местным бюджетам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определяется по следующей формуле:</w:t>
      </w:r>
    </w:p>
    <w:p w:rsidR="00C57242" w:rsidRDefault="00C57242">
      <w:pPr>
        <w:pStyle w:val="ConsPlusNormal"/>
        <w:ind w:firstLine="540"/>
        <w:jc w:val="both"/>
      </w:pPr>
    </w:p>
    <w:p w:rsidR="00C57242" w:rsidRDefault="00C57242">
      <w:pPr>
        <w:pStyle w:val="ConsPlusNormal"/>
        <w:jc w:val="center"/>
      </w:pPr>
      <w:r>
        <w:t>M</w:t>
      </w:r>
      <w:r>
        <w:rPr>
          <w:vertAlign w:val="subscript"/>
        </w:rPr>
        <w:t>si</w:t>
      </w:r>
      <w:r>
        <w:t xml:space="preserve"> = C</w:t>
      </w:r>
      <w:r>
        <w:rPr>
          <w:vertAlign w:val="subscript"/>
        </w:rPr>
        <w:t>i</w:t>
      </w:r>
      <w:r>
        <w:t xml:space="preserve"> - C</w:t>
      </w:r>
      <w:r>
        <w:rPr>
          <w:vertAlign w:val="subscript"/>
        </w:rPr>
        <w:t>moi</w:t>
      </w:r>
      <w:r>
        <w:t>, где:</w:t>
      </w:r>
    </w:p>
    <w:p w:rsidR="00C57242" w:rsidRDefault="00C57242">
      <w:pPr>
        <w:pStyle w:val="ConsPlusNormal"/>
        <w:ind w:firstLine="540"/>
        <w:jc w:val="both"/>
      </w:pPr>
    </w:p>
    <w:p w:rsidR="00C57242" w:rsidRDefault="00C57242">
      <w:pPr>
        <w:pStyle w:val="ConsPlusNormal"/>
        <w:ind w:firstLine="540"/>
        <w:jc w:val="both"/>
      </w:pPr>
      <w:r>
        <w:t>M</w:t>
      </w:r>
      <w:r>
        <w:rPr>
          <w:vertAlign w:val="subscript"/>
        </w:rPr>
        <w:t>si</w:t>
      </w:r>
      <w:r>
        <w:t xml:space="preserve"> - размер субсидии бюджету соответствующего (i)-го муниципального образования Новосибирской области;</w:t>
      </w:r>
    </w:p>
    <w:p w:rsidR="00C57242" w:rsidRDefault="00C57242">
      <w:pPr>
        <w:pStyle w:val="ConsPlusNormal"/>
        <w:spacing w:before="220"/>
        <w:ind w:firstLine="540"/>
        <w:jc w:val="both"/>
      </w:pPr>
      <w:r>
        <w:t>C</w:t>
      </w:r>
      <w:r>
        <w:rPr>
          <w:vertAlign w:val="subscript"/>
        </w:rPr>
        <w:t>i</w:t>
      </w:r>
      <w:r>
        <w:t xml:space="preserve"> - стоимость разработки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C57242" w:rsidRDefault="00C57242">
      <w:pPr>
        <w:pStyle w:val="ConsPlusNormal"/>
        <w:spacing w:before="220"/>
        <w:ind w:firstLine="540"/>
        <w:jc w:val="both"/>
      </w:pPr>
      <w:r>
        <w:t>C</w:t>
      </w:r>
      <w:r>
        <w:rPr>
          <w:vertAlign w:val="subscript"/>
        </w:rPr>
        <w:t>moi</w:t>
      </w:r>
      <w:r>
        <w:t xml:space="preserve"> - расходы за счет средств местного бюджета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C57242" w:rsidRDefault="00C57242">
      <w:pPr>
        <w:pStyle w:val="ConsPlusNormal"/>
        <w:spacing w:before="220"/>
        <w:ind w:firstLine="540"/>
        <w:jc w:val="both"/>
      </w:pPr>
      <w:r>
        <w:t>2) при распределении субсидии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учитывается наличие:</w:t>
      </w:r>
    </w:p>
    <w:p w:rsidR="00C57242" w:rsidRDefault="00C57242">
      <w:pPr>
        <w:pStyle w:val="ConsPlusNormal"/>
        <w:spacing w:before="220"/>
        <w:ind w:firstLine="540"/>
        <w:jc w:val="both"/>
      </w:pPr>
      <w:r>
        <w:t>потребности в проектировании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C57242" w:rsidRDefault="00C57242">
      <w:pPr>
        <w:pStyle w:val="ConsPlusNormal"/>
        <w:spacing w:before="220"/>
        <w:ind w:firstLine="540"/>
        <w:jc w:val="both"/>
      </w:pPr>
      <w:r>
        <w:t>софинансирования мероприятия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за счет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разработки проектно-сметной документации.</w:t>
      </w:r>
    </w:p>
    <w:p w:rsidR="00C57242" w:rsidRDefault="00C57242">
      <w:pPr>
        <w:pStyle w:val="ConsPlusNormal"/>
        <w:spacing w:before="220"/>
        <w:ind w:firstLine="540"/>
        <w:jc w:val="both"/>
      </w:pPr>
      <w:r>
        <w:t>39. Критерии отбора для предоставления субсидий местным бюджетам на разработку проектно-сметной документации для реализации мероприятия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C57242" w:rsidRDefault="00C57242">
      <w:pPr>
        <w:pStyle w:val="ConsPlusNormal"/>
        <w:spacing w:before="220"/>
        <w:ind w:firstLine="540"/>
        <w:jc w:val="both"/>
      </w:pPr>
      <w:r>
        <w:t>1) потребность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C57242" w:rsidRDefault="00C57242">
      <w:pPr>
        <w:pStyle w:val="ConsPlusNormal"/>
        <w:spacing w:before="220"/>
        <w:ind w:firstLine="540"/>
        <w:jc w:val="both"/>
      </w:pPr>
      <w:r>
        <w:t>2) на несанкционированных свалках твердых коммунальных отходов не осуществляется деятельность по размещению отходов;</w:t>
      </w:r>
    </w:p>
    <w:p w:rsidR="00C57242" w:rsidRDefault="00C57242">
      <w:pPr>
        <w:pStyle w:val="ConsPlusNormal"/>
        <w:spacing w:before="220"/>
        <w:ind w:firstLine="540"/>
        <w:jc w:val="both"/>
      </w:pPr>
      <w:r>
        <w:t>3) земельные участки, загрязненные в результате хозяйственной и иной деятельности, находятся в муниципальной собственности.</w:t>
      </w:r>
    </w:p>
    <w:p w:rsidR="00C57242" w:rsidRDefault="00C57242">
      <w:pPr>
        <w:pStyle w:val="ConsPlusNormal"/>
        <w:spacing w:before="220"/>
        <w:ind w:firstLine="540"/>
        <w:jc w:val="both"/>
      </w:pPr>
      <w:r>
        <w:t>40. Приоритетными для получения субсидий являются муниципальные районы (городские округа), предусматривающие наиболее ранние сроки реализации разрабатываемых проектов в соответствии с региональным проектом "Чистые города".</w:t>
      </w:r>
    </w:p>
    <w:p w:rsidR="00C57242" w:rsidRDefault="00C57242">
      <w:pPr>
        <w:pStyle w:val="ConsPlusNormal"/>
        <w:spacing w:before="220"/>
        <w:ind w:firstLine="540"/>
        <w:jc w:val="both"/>
      </w:pPr>
      <w:r>
        <w:t>41. Результатом использования субсидии, учитываемым при оценке эффективности ее использования, является достижение запланированного значения по наличию разработанной проектно-сметной документации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r>
        <w:t>X.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 бюджетам</w:t>
      </w:r>
    </w:p>
    <w:p w:rsidR="00C57242" w:rsidRDefault="00C57242">
      <w:pPr>
        <w:pStyle w:val="ConsPlusTitle"/>
        <w:jc w:val="center"/>
      </w:pPr>
      <w:r>
        <w:t>Новосибирской области на ликвидацию несанкционированных</w:t>
      </w:r>
    </w:p>
    <w:p w:rsidR="00C57242" w:rsidRDefault="00C57242">
      <w:pPr>
        <w:pStyle w:val="ConsPlusTitle"/>
        <w:jc w:val="center"/>
      </w:pPr>
      <w:r>
        <w:t>свалок в границах городов и наиболее опасных объектов</w:t>
      </w:r>
    </w:p>
    <w:p w:rsidR="00C57242" w:rsidRDefault="00C57242">
      <w:pPr>
        <w:pStyle w:val="ConsPlusTitle"/>
        <w:jc w:val="center"/>
      </w:pPr>
      <w:r>
        <w:t>накопленного экологического вреда окружающей среде</w:t>
      </w:r>
    </w:p>
    <w:p w:rsidR="00C57242" w:rsidRDefault="00C57242">
      <w:pPr>
        <w:pStyle w:val="ConsPlusTitle"/>
        <w:jc w:val="center"/>
      </w:pPr>
      <w:r>
        <w:t>(далее - субсидия)</w:t>
      </w:r>
    </w:p>
    <w:p w:rsidR="00C57242" w:rsidRDefault="00C57242">
      <w:pPr>
        <w:pStyle w:val="ConsPlusNormal"/>
        <w:ind w:firstLine="540"/>
        <w:jc w:val="both"/>
      </w:pPr>
    </w:p>
    <w:p w:rsidR="00C57242" w:rsidRDefault="00C57242">
      <w:pPr>
        <w:pStyle w:val="ConsPlusNormal"/>
        <w:ind w:firstLine="540"/>
        <w:jc w:val="both"/>
      </w:pPr>
      <w:r>
        <w:t>42.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 направленной в министерство природных ресурсов и экологии Новосибирской области;</w:t>
      </w:r>
    </w:p>
    <w:p w:rsidR="00C57242" w:rsidRDefault="00C57242">
      <w:pPr>
        <w:pStyle w:val="ConsPlusNormal"/>
        <w:jc w:val="both"/>
      </w:pPr>
      <w:r>
        <w:t xml:space="preserve">(в ред. </w:t>
      </w:r>
      <w:hyperlink r:id="rId123">
        <w:r>
          <w:rPr>
            <w:color w:val="0000FF"/>
          </w:rPr>
          <w:t>постановления</w:t>
        </w:r>
      </w:hyperlink>
      <w:r>
        <w:t xml:space="preserve"> Правительства Новосибирской области от 13.12.2022 N 583-п)</w:t>
      </w:r>
    </w:p>
    <w:p w:rsidR="00C57242" w:rsidRDefault="00C57242">
      <w:pPr>
        <w:pStyle w:val="ConsPlusNormal"/>
        <w:spacing w:before="220"/>
        <w:ind w:firstLine="540"/>
        <w:jc w:val="both"/>
      </w:pPr>
      <w:r>
        <w:t>2) наличие проектно-сметной документации для реализации мероприятия, утвержденной в установленном порядке;</w:t>
      </w:r>
    </w:p>
    <w:p w:rsidR="00C57242" w:rsidRDefault="00C57242">
      <w:pPr>
        <w:pStyle w:val="ConsPlusNormal"/>
        <w:jc w:val="both"/>
      </w:pPr>
      <w:r>
        <w:t xml:space="preserve">(в ред. </w:t>
      </w:r>
      <w:hyperlink r:id="rId124">
        <w:r>
          <w:rPr>
            <w:color w:val="0000FF"/>
          </w:rPr>
          <w:t>постановления</w:t>
        </w:r>
      </w:hyperlink>
      <w:r>
        <w:t xml:space="preserve"> Правительства Новосибирской области от 13.12.2022 N 583-п)</w:t>
      </w:r>
    </w:p>
    <w:p w:rsidR="00C57242" w:rsidRDefault="00C57242">
      <w:pPr>
        <w:pStyle w:val="ConsPlusNormal"/>
        <w:spacing w:before="220"/>
        <w:ind w:firstLine="540"/>
        <w:jc w:val="both"/>
      </w:pPr>
      <w:r>
        <w:t>3) наличие положительного заключения государственной экологической экспертизы и положительного заключения о проверке достоверности определения сметной стоимости работ, реализуемых в рамках природоохранного проекта, в целях реализации мероприятий регионального проекта "Чистые города" по ликвидации несанкционированных свалок в границах городов;</w:t>
      </w:r>
    </w:p>
    <w:p w:rsidR="00C57242" w:rsidRDefault="00C57242">
      <w:pPr>
        <w:pStyle w:val="ConsPlusNormal"/>
        <w:jc w:val="both"/>
      </w:pPr>
      <w:r>
        <w:t xml:space="preserve">(пп. 3 в ред. </w:t>
      </w:r>
      <w:hyperlink r:id="rId125">
        <w:r>
          <w:rPr>
            <w:color w:val="0000FF"/>
          </w:rPr>
          <w:t>постановления</w:t>
        </w:r>
      </w:hyperlink>
      <w:r>
        <w:t xml:space="preserve"> Правительства Новосибирской области от 13.12.2022 N 583-п)</w:t>
      </w:r>
    </w:p>
    <w:p w:rsidR="00C57242" w:rsidRDefault="00C57242">
      <w:pPr>
        <w:pStyle w:val="ConsPlusNormal"/>
        <w:spacing w:before="220"/>
        <w:ind w:firstLine="540"/>
        <w:jc w:val="both"/>
      </w:pPr>
      <w:r>
        <w:t xml:space="preserve">4) утратил силу. - </w:t>
      </w:r>
      <w:hyperlink r:id="rId126">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5) необходимость выполнения мероприятия в рамках реализации регионального проекта "Чистые города";</w:t>
      </w:r>
    </w:p>
    <w:p w:rsidR="00C57242" w:rsidRDefault="00C57242">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43.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1) объем субсидий из областного бюджета Новосибирской области, в том числе источником финансового обеспечения которых являются средства федерального бюджета, в расчетном году местным бюджетам на ликвидацию несанкционированных свалок в границах городов и наиболее опасных объектов накопленного экологического вреда окружающей среде определяется по следующей формуле:</w:t>
      </w:r>
    </w:p>
    <w:p w:rsidR="00C57242" w:rsidRDefault="00C57242">
      <w:pPr>
        <w:pStyle w:val="ConsPlusNormal"/>
        <w:ind w:firstLine="540"/>
        <w:jc w:val="both"/>
      </w:pPr>
    </w:p>
    <w:p w:rsidR="00C57242" w:rsidRDefault="00C57242">
      <w:pPr>
        <w:pStyle w:val="ConsPlusNormal"/>
        <w:jc w:val="center"/>
      </w:pPr>
      <w:r>
        <w:t>M</w:t>
      </w:r>
      <w:r>
        <w:rPr>
          <w:vertAlign w:val="subscript"/>
        </w:rPr>
        <w:t>si</w:t>
      </w:r>
      <w:r>
        <w:t xml:space="preserve"> = C</w:t>
      </w:r>
      <w:r>
        <w:rPr>
          <w:vertAlign w:val="subscript"/>
        </w:rPr>
        <w:t>i</w:t>
      </w:r>
      <w:r>
        <w:t xml:space="preserve"> - C</w:t>
      </w:r>
      <w:r>
        <w:rPr>
          <w:vertAlign w:val="subscript"/>
        </w:rPr>
        <w:t>moi</w:t>
      </w:r>
      <w:r>
        <w:t>, где:</w:t>
      </w:r>
    </w:p>
    <w:p w:rsidR="00C57242" w:rsidRDefault="00C57242">
      <w:pPr>
        <w:pStyle w:val="ConsPlusNormal"/>
        <w:ind w:firstLine="540"/>
        <w:jc w:val="both"/>
      </w:pPr>
    </w:p>
    <w:p w:rsidR="00C57242" w:rsidRDefault="00C57242">
      <w:pPr>
        <w:pStyle w:val="ConsPlusNormal"/>
        <w:ind w:firstLine="540"/>
        <w:jc w:val="both"/>
      </w:pPr>
      <w:r>
        <w:t>M</w:t>
      </w:r>
      <w:r>
        <w:rPr>
          <w:vertAlign w:val="subscript"/>
        </w:rPr>
        <w:t>si</w:t>
      </w:r>
      <w:r>
        <w:t xml:space="preserve"> - размер субсидии бюджету соответствующего (i)-го муниципального образования Новосибирской области;</w:t>
      </w:r>
    </w:p>
    <w:p w:rsidR="00C57242" w:rsidRDefault="00C57242">
      <w:pPr>
        <w:pStyle w:val="ConsPlusNormal"/>
        <w:spacing w:before="220"/>
        <w:ind w:firstLine="540"/>
        <w:jc w:val="both"/>
      </w:pPr>
      <w:r>
        <w:t>C</w:t>
      </w:r>
      <w:r>
        <w:rPr>
          <w:vertAlign w:val="subscript"/>
        </w:rPr>
        <w:t>i</w:t>
      </w:r>
      <w:r>
        <w:t xml:space="preserve"> - стоимость работ по ликвидации несанкционированной свалки в границах города или наиболее опасного объекта накопленного экологического вреда окружающей среде в (i)-ом муниципальном образовании Новосибирской области в соответствии с проектно-сметной документацией;</w:t>
      </w:r>
    </w:p>
    <w:p w:rsidR="00C57242" w:rsidRDefault="00C57242">
      <w:pPr>
        <w:pStyle w:val="ConsPlusNormal"/>
        <w:spacing w:before="220"/>
        <w:ind w:firstLine="540"/>
        <w:jc w:val="both"/>
      </w:pPr>
      <w:r>
        <w:t>C</w:t>
      </w:r>
      <w:r>
        <w:rPr>
          <w:vertAlign w:val="subscript"/>
        </w:rPr>
        <w:t>moi</w:t>
      </w:r>
      <w:r>
        <w:t xml:space="preserve"> - расходы за счет средств местного бюджета на ликвидацию несанкционированной свалки в границах города или наиболее опасного объекта накопленного экологического вреда окружающей среде в (i)-ом муниципальном образовании Новосибирской области в текущем финансовом году;</w:t>
      </w:r>
    </w:p>
    <w:p w:rsidR="00C57242" w:rsidRDefault="00C57242">
      <w:pPr>
        <w:pStyle w:val="ConsPlusNormal"/>
        <w:spacing w:before="220"/>
        <w:ind w:firstLine="540"/>
        <w:jc w:val="both"/>
      </w:pPr>
      <w:r>
        <w:t>2) при распределении субсидии на ликвидацию несанкционированных свалок в границах городов и наиболее опасных объектов накопленного экологического вреда окружающей среде учитывается наличие:</w:t>
      </w:r>
    </w:p>
    <w:p w:rsidR="00C57242" w:rsidRDefault="00C57242">
      <w:pPr>
        <w:pStyle w:val="ConsPlusNormal"/>
        <w:spacing w:before="220"/>
        <w:ind w:firstLine="540"/>
        <w:jc w:val="both"/>
      </w:pPr>
      <w:r>
        <w:t>потребности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C57242" w:rsidRDefault="00C57242">
      <w:pPr>
        <w:pStyle w:val="ConsPlusNormal"/>
        <w:spacing w:before="220"/>
        <w:ind w:firstLine="540"/>
        <w:jc w:val="both"/>
      </w:pPr>
      <w:r>
        <w:t>софинансирования мероприятия за счет средств местных бюджетов в размере не менее предельных уровней софинансирования, устанавливаемых распоряжением Правительства Новосибирской области.</w:t>
      </w:r>
    </w:p>
    <w:p w:rsidR="00C57242" w:rsidRDefault="00C57242">
      <w:pPr>
        <w:pStyle w:val="ConsPlusNormal"/>
        <w:jc w:val="both"/>
      </w:pPr>
      <w:r>
        <w:t xml:space="preserve">(в ред. </w:t>
      </w:r>
      <w:hyperlink r:id="rId127">
        <w:r>
          <w:rPr>
            <w:color w:val="0000FF"/>
          </w:rPr>
          <w:t>постановления</w:t>
        </w:r>
      </w:hyperlink>
      <w:r>
        <w:t xml:space="preserve"> Правительства Новосибирской области от 13.04.2021 N 121-п)</w:t>
      </w:r>
    </w:p>
    <w:p w:rsidR="00C57242" w:rsidRDefault="00C57242">
      <w:pPr>
        <w:pStyle w:val="ConsPlusNormal"/>
        <w:spacing w:before="220"/>
        <w:ind w:firstLine="540"/>
        <w:jc w:val="both"/>
      </w:pPr>
      <w:r>
        <w:t>44. Критерии отбора для предоставления субсидий местным бюджетам 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C57242" w:rsidRDefault="00C57242">
      <w:pPr>
        <w:pStyle w:val="ConsPlusNormal"/>
        <w:spacing w:before="220"/>
        <w:ind w:firstLine="540"/>
        <w:jc w:val="both"/>
      </w:pPr>
      <w:r>
        <w:t>1) потребность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C57242" w:rsidRDefault="00C57242">
      <w:pPr>
        <w:pStyle w:val="ConsPlusNormal"/>
        <w:spacing w:before="220"/>
        <w:ind w:firstLine="540"/>
        <w:jc w:val="both"/>
      </w:pPr>
      <w:r>
        <w:t>2) на несанкционированных свалках твердых коммунальных отходов не осуществляется деятельность по размещению отходов;</w:t>
      </w:r>
    </w:p>
    <w:p w:rsidR="00C57242" w:rsidRDefault="00C57242">
      <w:pPr>
        <w:pStyle w:val="ConsPlusNormal"/>
        <w:spacing w:before="220"/>
        <w:ind w:firstLine="540"/>
        <w:jc w:val="both"/>
      </w:pPr>
      <w:r>
        <w:t>3) земельные участки, загрязненные в результате хозяйственной и иной деятельности, находятся в муниципальной собственности.</w:t>
      </w:r>
    </w:p>
    <w:p w:rsidR="00C57242" w:rsidRDefault="00C57242">
      <w:pPr>
        <w:pStyle w:val="ConsPlusNormal"/>
        <w:spacing w:before="220"/>
        <w:ind w:firstLine="540"/>
        <w:jc w:val="both"/>
      </w:pPr>
      <w:r>
        <w:t>45. Приоритетными для получения субсидий являются муниципальные районы (городские округа), предусматривающие наиболее ранние сроки реализации мероприятия в соответствии с региональным проектом "Чистые города".</w:t>
      </w:r>
    </w:p>
    <w:p w:rsidR="00C57242" w:rsidRDefault="00C57242">
      <w:pPr>
        <w:pStyle w:val="ConsPlusNormal"/>
        <w:spacing w:before="220"/>
        <w:ind w:firstLine="540"/>
        <w:jc w:val="both"/>
      </w:pPr>
      <w:r>
        <w:t>46. Результатом использования субсидии, учитываемым при оценке эффективности ее использования, является достижение запланированного значения по ликвидации несанкционированных свалок в границах городов и наиболее опасных объектов накопленного экологического вреда окружающей среде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r>
        <w:t>XI. Порядок предоставления и распределения субсидии из</w:t>
      </w:r>
    </w:p>
    <w:p w:rsidR="00C57242" w:rsidRDefault="00C57242">
      <w:pPr>
        <w:pStyle w:val="ConsPlusTitle"/>
        <w:jc w:val="center"/>
      </w:pPr>
      <w:r>
        <w:t>областного бюджета Новосибирской области местным бюджетам</w:t>
      </w:r>
    </w:p>
    <w:p w:rsidR="00C57242" w:rsidRDefault="00C57242">
      <w:pPr>
        <w:pStyle w:val="ConsPlusTitle"/>
        <w:jc w:val="center"/>
      </w:pPr>
      <w:r>
        <w:t>Новосибирской области на ликвидацию несанкционированных</w:t>
      </w:r>
    </w:p>
    <w:p w:rsidR="00C57242" w:rsidRDefault="00C57242">
      <w:pPr>
        <w:pStyle w:val="ConsPlusTitle"/>
        <w:jc w:val="center"/>
      </w:pPr>
      <w:r>
        <w:t>свалок отходов, образовавшихся до 01.01.2019 (за исключением</w:t>
      </w:r>
    </w:p>
    <w:p w:rsidR="00C57242" w:rsidRDefault="00C57242">
      <w:pPr>
        <w:pStyle w:val="ConsPlusTitle"/>
        <w:jc w:val="center"/>
      </w:pPr>
      <w:r>
        <w:t>объектов, ликвидируемых в рамках регионального проекта</w:t>
      </w:r>
    </w:p>
    <w:p w:rsidR="00C57242" w:rsidRDefault="00C57242">
      <w:pPr>
        <w:pStyle w:val="ConsPlusTitle"/>
        <w:jc w:val="center"/>
      </w:pPr>
      <w:r>
        <w:t>"Чистые города") (далее - субсидия)</w:t>
      </w:r>
    </w:p>
    <w:p w:rsidR="00C57242" w:rsidRDefault="00C57242">
      <w:pPr>
        <w:pStyle w:val="ConsPlusNormal"/>
        <w:jc w:val="center"/>
      </w:pPr>
      <w:r>
        <w:t xml:space="preserve">(в ред. </w:t>
      </w:r>
      <w:hyperlink r:id="rId128">
        <w:r>
          <w:rPr>
            <w:color w:val="0000FF"/>
          </w:rPr>
          <w:t>постановления</w:t>
        </w:r>
      </w:hyperlink>
      <w:r>
        <w:t xml:space="preserve"> Правительства Новосибирской области</w:t>
      </w:r>
    </w:p>
    <w:p w:rsidR="00C57242" w:rsidRDefault="00C57242">
      <w:pPr>
        <w:pStyle w:val="ConsPlusNormal"/>
        <w:jc w:val="center"/>
      </w:pPr>
      <w:r>
        <w:t>от 13.12.2022 N 583-п)</w:t>
      </w:r>
    </w:p>
    <w:p w:rsidR="00C57242" w:rsidRDefault="00C57242">
      <w:pPr>
        <w:pStyle w:val="ConsPlusNormal"/>
        <w:ind w:firstLine="540"/>
        <w:jc w:val="both"/>
      </w:pPr>
    </w:p>
    <w:p w:rsidR="00C57242" w:rsidRDefault="00C57242">
      <w:pPr>
        <w:pStyle w:val="ConsPlusNormal"/>
        <w:ind w:firstLine="540"/>
        <w:jc w:val="both"/>
      </w:pPr>
      <w:r>
        <w:t>47. Субсидии предоставляются органам местного самоуправления муниципальных районов.</w:t>
      </w:r>
    </w:p>
    <w:p w:rsidR="00C57242" w:rsidRDefault="00C57242">
      <w:pPr>
        <w:pStyle w:val="ConsPlusNormal"/>
        <w:spacing w:before="220"/>
        <w:ind w:firstLine="540"/>
        <w:jc w:val="both"/>
      </w:pPr>
      <w:r>
        <w:t>48. Для рассмотрения вопроса о предоставлении субсидии органы местного самоуправления направляют в министерство природных ресурсов и экологии Новосибирской области заявки на предоставление субсидии (далее - заявка, заявки).</w:t>
      </w:r>
    </w:p>
    <w:p w:rsidR="00C57242" w:rsidRDefault="00C57242">
      <w:pPr>
        <w:pStyle w:val="ConsPlusNormal"/>
        <w:spacing w:before="220"/>
        <w:ind w:firstLine="540"/>
        <w:jc w:val="both"/>
      </w:pPr>
      <w:r>
        <w:t>Рассмотрение заявок и определение размера субсидий осуществляется межведомственной комиссией по рассмотрению заявок органов местного самоуправления на софинансирование расходов по ликвидации несанкционированных свалок (далее - комиссия). Состав и порядок работы комиссии утверждается приказом министерства природных ресурсов и экологии Новосибирской области.</w:t>
      </w:r>
    </w:p>
    <w:p w:rsidR="00C57242" w:rsidRDefault="00C57242">
      <w:pPr>
        <w:pStyle w:val="ConsPlusNormal"/>
        <w:spacing w:before="220"/>
        <w:ind w:firstLine="540"/>
        <w:jc w:val="both"/>
      </w:pPr>
      <w:bookmarkStart w:id="14" w:name="P2641"/>
      <w:bookmarkEnd w:id="14"/>
      <w:r>
        <w:t>49. Направление заявок:</w:t>
      </w:r>
    </w:p>
    <w:p w:rsidR="00C57242" w:rsidRDefault="00C57242">
      <w:pPr>
        <w:pStyle w:val="ConsPlusNormal"/>
        <w:spacing w:before="220"/>
        <w:ind w:firstLine="540"/>
        <w:jc w:val="both"/>
      </w:pPr>
      <w:r>
        <w:t>1) заявка направляется органами местного самоуправления (администрациями муниципальных районов) на реализацию мероприятия по ликвидации свалки в течение одного финансового года;</w:t>
      </w:r>
    </w:p>
    <w:p w:rsidR="00C57242" w:rsidRDefault="00C57242">
      <w:pPr>
        <w:pStyle w:val="ConsPlusNormal"/>
        <w:spacing w:before="220"/>
        <w:ind w:firstLine="540"/>
        <w:jc w:val="both"/>
      </w:pPr>
      <w:r>
        <w:t>2) в составе заявки орган местного самоуправления направляет следующую информацию (документы):</w:t>
      </w:r>
    </w:p>
    <w:p w:rsidR="00C57242" w:rsidRDefault="00C57242">
      <w:pPr>
        <w:pStyle w:val="ConsPlusNormal"/>
        <w:spacing w:before="220"/>
        <w:ind w:firstLine="540"/>
        <w:jc w:val="both"/>
      </w:pPr>
      <w:r>
        <w:t>титульный лист с подписью главы муниципального района или лица, исполняющего его обязанности;</w:t>
      </w:r>
    </w:p>
    <w:p w:rsidR="00C57242" w:rsidRDefault="00C57242">
      <w:pPr>
        <w:pStyle w:val="ConsPlusNormal"/>
        <w:jc w:val="both"/>
      </w:pPr>
      <w:r>
        <w:t xml:space="preserve">(в ред. </w:t>
      </w:r>
      <w:hyperlink r:id="rId129">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выписку из Единого государственного реестра недвижимости о земельных участках, на которых расположена свалка (для сформированных земельных участков), или номер кадастрового квартала и координаты местоположения свалки;</w:t>
      </w:r>
    </w:p>
    <w:p w:rsidR="00C57242" w:rsidRDefault="00C57242">
      <w:pPr>
        <w:pStyle w:val="ConsPlusNormal"/>
        <w:spacing w:before="220"/>
        <w:ind w:firstLine="540"/>
        <w:jc w:val="both"/>
      </w:pPr>
      <w:r>
        <w:t>оценку количества складированных отходов, подтвержденную инструментальными замерами (маркшейдерская съемка, геодезическая аэрофотосъемка, другое);</w:t>
      </w:r>
    </w:p>
    <w:p w:rsidR="00C57242" w:rsidRDefault="00C57242">
      <w:pPr>
        <w:pStyle w:val="ConsPlusNormal"/>
        <w:spacing w:before="220"/>
        <w:ind w:firstLine="540"/>
        <w:jc w:val="both"/>
      </w:pPr>
      <w:r>
        <w:t xml:space="preserve">сметные расчеты стоимости работ в ценах текущего года с заключением об оценке достоверности сметной стоимости (субсидированию подлежат расходы на освобождение земельного участка от свалочных масс, размещение, утилизацию, обезвреживание отходов на объекте, включенном в территориальную </w:t>
      </w:r>
      <w:hyperlink r:id="rId130">
        <w:r>
          <w:rPr>
            <w:color w:val="0000FF"/>
          </w:rPr>
          <w:t>схему</w:t>
        </w:r>
      </w:hyperlink>
      <w:r>
        <w:t xml:space="preserve"> обращения с отходами, непредвиденные расходы, планировку участка (при необходимости);</w:t>
      </w:r>
    </w:p>
    <w:p w:rsidR="00C57242" w:rsidRDefault="00C57242">
      <w:pPr>
        <w:pStyle w:val="ConsPlusNormal"/>
        <w:jc w:val="both"/>
      </w:pPr>
      <w:r>
        <w:t xml:space="preserve">(в ред. </w:t>
      </w:r>
      <w:hyperlink r:id="rId131">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документы, подтверждающие стоимость утилизации, обезвреживания, размещения единицы массы или объема отходов;</w:t>
      </w:r>
    </w:p>
    <w:p w:rsidR="00C57242" w:rsidRDefault="00C57242">
      <w:pPr>
        <w:pStyle w:val="ConsPlusNormal"/>
        <w:spacing w:before="220"/>
        <w:ind w:firstLine="540"/>
        <w:jc w:val="both"/>
      </w:pPr>
      <w:r>
        <w:t xml:space="preserve">предложение об объекте размещения или обезвреживания, утилизации отходов, сведения о котором включены в территориальную </w:t>
      </w:r>
      <w:hyperlink r:id="rId132">
        <w:r>
          <w:rPr>
            <w:color w:val="0000FF"/>
          </w:rPr>
          <w:t>схему</w:t>
        </w:r>
      </w:hyperlink>
      <w:r>
        <w:t>, на который планируется вывоз отходов с ликвидируемой свалки;</w:t>
      </w:r>
    </w:p>
    <w:p w:rsidR="00C57242" w:rsidRDefault="00C57242">
      <w:pPr>
        <w:pStyle w:val="ConsPlusNormal"/>
        <w:jc w:val="both"/>
      </w:pPr>
      <w:r>
        <w:t xml:space="preserve">(в ред. </w:t>
      </w:r>
      <w:hyperlink r:id="rId133">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неисполненное судебное решение или предписание (представление) контрольно-надзорного органа (при наличии);</w:t>
      </w:r>
    </w:p>
    <w:p w:rsidR="00C57242" w:rsidRDefault="00C57242">
      <w:pPr>
        <w:pStyle w:val="ConsPlusNormal"/>
        <w:spacing w:before="220"/>
        <w:ind w:firstLine="540"/>
        <w:jc w:val="both"/>
      </w:pPr>
      <w:r>
        <w:t xml:space="preserve">абзац утратил силу. - </w:t>
      </w:r>
      <w:hyperlink r:id="rId134">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информацию, подтверждающую образование свалки до 01.01.2019. Информация направляется при рассмотрении заявок начиная с 2023 года;</w:t>
      </w:r>
    </w:p>
    <w:p w:rsidR="00C57242" w:rsidRDefault="00C57242">
      <w:pPr>
        <w:pStyle w:val="ConsPlusNormal"/>
        <w:spacing w:before="220"/>
        <w:ind w:firstLine="540"/>
        <w:jc w:val="both"/>
      </w:pPr>
      <w:r>
        <w:t>утвержденные правила благоустройства территории поселения, в районе которого расположена свалка, предусматривающие вопросы обращения с отходами, образующимися у населения, не являющимися ТКО (при наличии);</w:t>
      </w:r>
    </w:p>
    <w:p w:rsidR="00C57242" w:rsidRDefault="00C57242">
      <w:pPr>
        <w:pStyle w:val="ConsPlusNormal"/>
        <w:jc w:val="both"/>
      </w:pPr>
      <w:r>
        <w:t xml:space="preserve">(абзац введен </w:t>
      </w:r>
      <w:hyperlink r:id="rId135">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информацию о наличии в местном бюджете муниципального района (или сельсовета) бюджетных ассигнований на решение вопросов благоустройства, связанных с обращением с отходами, образующимися у населения и не являющимися ТКО.</w:t>
      </w:r>
    </w:p>
    <w:p w:rsidR="00C57242" w:rsidRDefault="00C57242">
      <w:pPr>
        <w:pStyle w:val="ConsPlusNormal"/>
        <w:jc w:val="both"/>
      </w:pPr>
      <w:r>
        <w:t xml:space="preserve">(абзац введен </w:t>
      </w:r>
      <w:hyperlink r:id="rId136">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В сметных расчетах затраты на освобождение земельного участка от свалочных масс рассчитываются на основании нормативных документов, действующих на территории Российской Федерации, включенных в федеральный реестр сметных нормативов. Затраты на утилизацию, обезвреживание, размещение отходов рассчитываются как произведение стоимости утилизации, обезвреживания, размещения единицы массы или объема отходов, установленных хозяйствующим субъектам, эксплуатирующим объекты утилизации, обезвреживания, размещения отходов, на количество отходов в соответствующих единицах измерения (тонна, килограмм, метр кубический), складированных на ликвидируемой свалке;</w:t>
      </w:r>
    </w:p>
    <w:p w:rsidR="00C57242" w:rsidRDefault="00C57242">
      <w:pPr>
        <w:pStyle w:val="ConsPlusNormal"/>
        <w:jc w:val="both"/>
      </w:pPr>
      <w:r>
        <w:t xml:space="preserve">(в ред. </w:t>
      </w:r>
      <w:hyperlink r:id="rId137">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3) по каждой свалке, планируемой к ликвидации, направляется отдельная заявка;</w:t>
      </w:r>
    </w:p>
    <w:p w:rsidR="00C57242" w:rsidRDefault="00C57242">
      <w:pPr>
        <w:pStyle w:val="ConsPlusNormal"/>
        <w:spacing w:before="220"/>
        <w:ind w:firstLine="540"/>
        <w:jc w:val="both"/>
      </w:pPr>
      <w:r>
        <w:t>4) заявки направляются органами местного самоуправления в министерство природных ресурсов и экологии Новосибирской области в срок до 15 июля года, предшествующего трехлетнему периоду планирования расходов на реализацию мероприятия.</w:t>
      </w:r>
    </w:p>
    <w:p w:rsidR="00C57242" w:rsidRDefault="00C57242">
      <w:pPr>
        <w:pStyle w:val="ConsPlusNormal"/>
        <w:jc w:val="both"/>
      </w:pPr>
      <w:r>
        <w:t xml:space="preserve">(в ред. </w:t>
      </w:r>
      <w:hyperlink r:id="rId138">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50. Заявка на ликвидацию свалки, образовавшейся на месте свалки, ликвидированной ранее в рамках настоящей государственной программы, комиссией не рассматривается. В случае поступления заявки министерство природных ресурсов и экологии Новосибирской области уведомляет орган местного самоуправления об отказе в рассмотрении такой заявки.</w:t>
      </w:r>
    </w:p>
    <w:p w:rsidR="00C57242" w:rsidRDefault="00C57242">
      <w:pPr>
        <w:pStyle w:val="ConsPlusNormal"/>
        <w:spacing w:before="220"/>
        <w:ind w:firstLine="540"/>
        <w:jc w:val="both"/>
      </w:pPr>
      <w:r>
        <w:t>50.1. Министерство природных ресурсов и экологии Новосибирской области готовит сводную информацию на основании заявок для рассмотрения на комиссии.</w:t>
      </w:r>
    </w:p>
    <w:p w:rsidR="00C57242" w:rsidRDefault="00C57242">
      <w:pPr>
        <w:pStyle w:val="ConsPlusNormal"/>
        <w:spacing w:before="220"/>
        <w:ind w:firstLine="540"/>
        <w:jc w:val="both"/>
      </w:pPr>
      <w:r>
        <w:t>50.2. Комиссия отбирает заявки для составления перечня свалок на основании следующих критериев отбора:</w:t>
      </w:r>
    </w:p>
    <w:p w:rsidR="00C57242" w:rsidRDefault="00C57242">
      <w:pPr>
        <w:pStyle w:val="ConsPlusNormal"/>
        <w:jc w:val="both"/>
      </w:pPr>
      <w:r>
        <w:t xml:space="preserve">(в ред. </w:t>
      </w:r>
      <w:hyperlink r:id="rId139">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1) возможности объекта размещения, обезвреживания, утилизации отходов принять отходы с ликвидируемой свалки (с учетом информации организации, эксплуатирующей объекты, и информации МЖКХиЭ НСО в части объекта размещения отходов);</w:t>
      </w:r>
    </w:p>
    <w:p w:rsidR="00C57242" w:rsidRDefault="00C57242">
      <w:pPr>
        <w:pStyle w:val="ConsPlusNormal"/>
        <w:spacing w:before="220"/>
        <w:ind w:firstLine="540"/>
        <w:jc w:val="both"/>
      </w:pPr>
      <w:r>
        <w:t>2) оказание региональным оператором по обращению с твердыми коммунальными отходами Новосибирской области услуги по обращению с ТКО в населенных пунктах, в районе расположения которых находится свалка, планируемая к ликвидации (на основании информации МЖКХиЭ НСО);</w:t>
      </w:r>
    </w:p>
    <w:p w:rsidR="00C57242" w:rsidRDefault="00C57242">
      <w:pPr>
        <w:pStyle w:val="ConsPlusNormal"/>
        <w:spacing w:before="220"/>
        <w:ind w:firstLine="540"/>
        <w:jc w:val="both"/>
      </w:pPr>
      <w:r>
        <w:t>3) наличие утвержденных правил благоустройства территории поселения, в районе которого расположена свалка, предусматривающих вопросы обращения с отходами, образующимися у населения, не являющимися ТКО. Критерий применяется при рассмотрении заявок начиная с 2023 года;</w:t>
      </w:r>
    </w:p>
    <w:p w:rsidR="00C57242" w:rsidRDefault="00C57242">
      <w:pPr>
        <w:pStyle w:val="ConsPlusNormal"/>
        <w:spacing w:before="220"/>
        <w:ind w:firstLine="540"/>
        <w:jc w:val="both"/>
      </w:pPr>
      <w:r>
        <w:t>4) наличие в местном бюджете муниципального района (или сельсовета) бюджетных ассигнований на решение вопросов благоустройства, связанных с обращением с отходами, образующимися у населения и не являющимися ТКО. Критерий применяется при рассмотрении заявок начиная с 2023 года;</w:t>
      </w:r>
    </w:p>
    <w:p w:rsidR="00C57242" w:rsidRDefault="00C57242">
      <w:pPr>
        <w:pStyle w:val="ConsPlusNormal"/>
        <w:spacing w:before="220"/>
        <w:ind w:firstLine="540"/>
        <w:jc w:val="both"/>
      </w:pPr>
      <w:r>
        <w:t>5) наличие полного комплекта документов заявки на момент рассмотрения комиссией.</w:t>
      </w:r>
    </w:p>
    <w:p w:rsidR="00C57242" w:rsidRDefault="00C57242">
      <w:pPr>
        <w:pStyle w:val="ConsPlusNormal"/>
        <w:spacing w:before="220"/>
        <w:ind w:firstLine="540"/>
        <w:jc w:val="both"/>
      </w:pPr>
      <w:r>
        <w:t>50.3. Решением комиссии утверждается перечень свалок для предоставления субсидий на их ликвидацию (далее - перечень) в срок до 15 августа года, предшествующего трехлетнему периоду планирования расходов на реализацию мероприятия. Решение комиссии утверждается протоколом заседания комиссии.</w:t>
      </w:r>
    </w:p>
    <w:p w:rsidR="00C57242" w:rsidRDefault="00C57242">
      <w:pPr>
        <w:pStyle w:val="ConsPlusNormal"/>
        <w:spacing w:before="220"/>
        <w:ind w:firstLine="540"/>
        <w:jc w:val="both"/>
      </w:pPr>
      <w:r>
        <w:t>50.4. Перечень пересматривается комиссией ежегодно.</w:t>
      </w:r>
    </w:p>
    <w:p w:rsidR="00C57242" w:rsidRDefault="00C57242">
      <w:pPr>
        <w:pStyle w:val="ConsPlusNormal"/>
        <w:spacing w:before="220"/>
        <w:ind w:firstLine="540"/>
        <w:jc w:val="both"/>
      </w:pPr>
      <w:r>
        <w:t>50.5. При формировании проекта закона Новосибирской области об областном бюджете на соответствующий финансовый год и плановый период (проекта закона Новосибирской области о внесении изменений в закон об областном бюджете на соответствующий финансовый год и плановый период) министерство природных ресурсов и экологии Новосибирской области готовит предложения о предоставлении субсидий органам местного самоуправления на основании действующего закона об областном бюджете Новосибирской области и перечня, утвержденного решением комиссии.</w:t>
      </w:r>
    </w:p>
    <w:p w:rsidR="00C57242" w:rsidRDefault="00C57242">
      <w:pPr>
        <w:pStyle w:val="ConsPlusNormal"/>
        <w:jc w:val="both"/>
      </w:pPr>
      <w:r>
        <w:t xml:space="preserve">(п. 50.5 в ред. </w:t>
      </w:r>
      <w:hyperlink r:id="rId140">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50.6. Объем субсидий из областного бюджета Новосибирской области в расчетном году местным бюджетам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 определяется по следующей формуле:</w:t>
      </w:r>
    </w:p>
    <w:p w:rsidR="00C57242" w:rsidRDefault="00C57242">
      <w:pPr>
        <w:pStyle w:val="ConsPlusNormal"/>
        <w:ind w:firstLine="540"/>
        <w:jc w:val="both"/>
      </w:pPr>
    </w:p>
    <w:p w:rsidR="00C57242" w:rsidRDefault="00C57242">
      <w:pPr>
        <w:pStyle w:val="ConsPlusNormal"/>
        <w:jc w:val="center"/>
      </w:pPr>
      <w:r>
        <w:t>M</w:t>
      </w:r>
      <w:r>
        <w:rPr>
          <w:vertAlign w:val="subscript"/>
        </w:rPr>
        <w:t>si</w:t>
      </w:r>
      <w:r>
        <w:t xml:space="preserve"> = C</w:t>
      </w:r>
      <w:r>
        <w:rPr>
          <w:vertAlign w:val="subscript"/>
        </w:rPr>
        <w:t>i</w:t>
      </w:r>
      <w:r>
        <w:t xml:space="preserve"> - C</w:t>
      </w:r>
      <w:r>
        <w:rPr>
          <w:vertAlign w:val="subscript"/>
        </w:rPr>
        <w:t>moi</w:t>
      </w:r>
      <w:r>
        <w:t>, где:</w:t>
      </w:r>
    </w:p>
    <w:p w:rsidR="00C57242" w:rsidRDefault="00C57242">
      <w:pPr>
        <w:pStyle w:val="ConsPlusNormal"/>
        <w:ind w:firstLine="540"/>
        <w:jc w:val="both"/>
      </w:pPr>
    </w:p>
    <w:p w:rsidR="00C57242" w:rsidRDefault="00C57242">
      <w:pPr>
        <w:pStyle w:val="ConsPlusNormal"/>
        <w:ind w:firstLine="540"/>
        <w:jc w:val="both"/>
      </w:pPr>
      <w:r>
        <w:t>M</w:t>
      </w:r>
      <w:r>
        <w:rPr>
          <w:vertAlign w:val="subscript"/>
        </w:rPr>
        <w:t>si</w:t>
      </w:r>
      <w:r>
        <w:t xml:space="preserve"> - размер субсидии бюджету соответствующего (i)-го муниципального образования Новосибирской области;</w:t>
      </w:r>
    </w:p>
    <w:p w:rsidR="00C57242" w:rsidRDefault="00C57242">
      <w:pPr>
        <w:pStyle w:val="ConsPlusNormal"/>
        <w:spacing w:before="220"/>
        <w:ind w:firstLine="540"/>
        <w:jc w:val="both"/>
      </w:pPr>
      <w:r>
        <w:t>C</w:t>
      </w:r>
      <w:r>
        <w:rPr>
          <w:vertAlign w:val="subscript"/>
        </w:rPr>
        <w:t>i</w:t>
      </w:r>
      <w:r>
        <w:t xml:space="preserve"> - стоимость работ по ликвидации несанкционированной свалки отходов, образовавшейся до 01.01.2019 (не включенной в региональный проект "Чистые города"), в (i)-м муниципальном образовании Новосибирской области в соответствии с сметными расчетами;</w:t>
      </w:r>
    </w:p>
    <w:p w:rsidR="00C57242" w:rsidRDefault="00C57242">
      <w:pPr>
        <w:pStyle w:val="ConsPlusNormal"/>
        <w:spacing w:before="220"/>
        <w:ind w:firstLine="540"/>
        <w:jc w:val="both"/>
      </w:pPr>
      <w:r>
        <w:t>C</w:t>
      </w:r>
      <w:r>
        <w:rPr>
          <w:vertAlign w:val="subscript"/>
        </w:rPr>
        <w:t>moi</w:t>
      </w:r>
      <w:r>
        <w:t xml:space="preserve"> - расходы за счет средств местного бюджета на ликвидацию несанкционированной свалки отходов, образовавшейся до 01.01.2019 (не включенной в региональный проект "Чистые города"), в (i)-м муниципальном образовании Новосибирской области в текущем финансовом году.</w:t>
      </w:r>
    </w:p>
    <w:p w:rsidR="00C57242" w:rsidRDefault="00C57242">
      <w:pPr>
        <w:pStyle w:val="ConsPlusNormal"/>
        <w:spacing w:before="220"/>
        <w:ind w:firstLine="540"/>
        <w:jc w:val="both"/>
      </w:pPr>
      <w:r>
        <w:t>Уровень расходов за счет средств местного бюджета составляет не менее предельных уровней софинансирования, установленных распоряжением Правительства Новосибирской области, от стоимости работ по ликвидации несанкционированной свалки отходов, образовавшейся до 01.01.2019 (не включенной в региональный проект "Чистые города"), в соответствии со сметным расчетом.</w:t>
      </w:r>
    </w:p>
    <w:p w:rsidR="00C57242" w:rsidRDefault="00C57242">
      <w:pPr>
        <w:pStyle w:val="ConsPlusNormal"/>
        <w:spacing w:before="220"/>
        <w:ind w:firstLine="540"/>
        <w:jc w:val="both"/>
      </w:pPr>
      <w:r>
        <w:t>В целях приведения стоимости работ, указанной в сметных расчетах при подаче заявки в ценах текущего года, к уровню цен года реализации мероприятия, министерством природных ресурсов и экологии Новосибирской области применяются индексы-дефляторы по видам деятельности, указанным в сметных расчетах.</w:t>
      </w:r>
    </w:p>
    <w:p w:rsidR="00C57242" w:rsidRDefault="00C57242">
      <w:pPr>
        <w:pStyle w:val="ConsPlusNormal"/>
        <w:spacing w:before="220"/>
        <w:ind w:firstLine="540"/>
        <w:jc w:val="both"/>
      </w:pPr>
      <w:r>
        <w:t>50.7. Распределение субсидий осуществляется в следующем порядке:</w:t>
      </w:r>
    </w:p>
    <w:p w:rsidR="00C57242" w:rsidRDefault="00C57242">
      <w:pPr>
        <w:pStyle w:val="ConsPlusNormal"/>
        <w:spacing w:before="220"/>
        <w:ind w:firstLine="540"/>
        <w:jc w:val="both"/>
      </w:pPr>
      <w:r>
        <w:t>приоритетными являются свалки, по которым имеются более давние сроки вынесения судебных решений или представлений прокуратуры, государственных контрольно-надзорных органов по понуждению к их ликвидации;</w:t>
      </w:r>
    </w:p>
    <w:p w:rsidR="00C57242" w:rsidRDefault="00C57242">
      <w:pPr>
        <w:pStyle w:val="ConsPlusNormal"/>
        <w:spacing w:before="220"/>
        <w:ind w:firstLine="540"/>
        <w:jc w:val="both"/>
      </w:pPr>
      <w:r>
        <w:t>при одинаковых сроках вынесения судебных решений или представлений прокуратуры, государственных контрольно-надзорных органов по понуждению к ликвидации субсидия распределяется на ликвидацию объекта, для которого установлен более ранний срок исполнения судебного решения (представления);</w:t>
      </w:r>
    </w:p>
    <w:p w:rsidR="00C57242" w:rsidRDefault="00C57242">
      <w:pPr>
        <w:pStyle w:val="ConsPlusNormal"/>
        <w:spacing w:before="220"/>
        <w:ind w:firstLine="540"/>
        <w:jc w:val="both"/>
      </w:pPr>
      <w:r>
        <w:t>при одинаковых сроках исполнения судебного решения или представления прокуратуры, государственных контрольно-надзорных органов по понуждению к ликвидации субсидия распределяется на ликвидацию объекта, расположенного в районе населенного пункта, имеющего большую численность населения. При этом если в районе населенного пункта имеется несколько планируемых к ликвидации объектов, субсидия в первую очередь распределяется на ликвидацию большего по площади объекта.</w:t>
      </w:r>
    </w:p>
    <w:p w:rsidR="00C57242" w:rsidRDefault="00C57242">
      <w:pPr>
        <w:pStyle w:val="ConsPlusNormal"/>
        <w:spacing w:before="220"/>
        <w:ind w:firstLine="540"/>
        <w:jc w:val="both"/>
      </w:pPr>
      <w:r>
        <w:t>В случае если стоимость работ по ликвидации свалки превышает прогнозные значения лимитов бюджетных обязательств, доведенных министерству природных ресурсов и экологии Новосибирской области с учетом софинансирования из средств местного бюджета, к финансированию предлагается следующая по приоритетности свалка.</w:t>
      </w:r>
    </w:p>
    <w:p w:rsidR="00C57242" w:rsidRDefault="00C57242">
      <w:pPr>
        <w:pStyle w:val="ConsPlusNormal"/>
        <w:spacing w:before="220"/>
        <w:ind w:firstLine="540"/>
        <w:jc w:val="both"/>
      </w:pPr>
      <w:r>
        <w:t>В случае наличия экономии средств субсидии, предусмотренной муниципальному району, орган местного самоуправления уведомляет министерство природных ресурсов и экологии Новосибирской области о наличии потребности в указанных средствах субсидии на ликвидацию свалок или об отказе от части средств субсидии в размере экономии.</w:t>
      </w:r>
    </w:p>
    <w:p w:rsidR="00C57242" w:rsidRDefault="00C57242">
      <w:pPr>
        <w:pStyle w:val="ConsPlusNormal"/>
        <w:jc w:val="both"/>
      </w:pPr>
      <w:r>
        <w:t xml:space="preserve">(абзац введен </w:t>
      </w:r>
      <w:hyperlink r:id="rId141">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При наличии потребности в средствах субсидии на ликвидацию свалок муниципального образования, не включенных в перечень, орган местного самоуправления направляет в министерство природных ресурсов и экологии Новосибирской области заявку в соответствии с </w:t>
      </w:r>
      <w:hyperlink w:anchor="P2641">
        <w:r>
          <w:rPr>
            <w:color w:val="0000FF"/>
          </w:rPr>
          <w:t>пунктом 49</w:t>
        </w:r>
      </w:hyperlink>
      <w:r>
        <w:t xml:space="preserve"> настоящего Порядка.</w:t>
      </w:r>
    </w:p>
    <w:p w:rsidR="00C57242" w:rsidRDefault="00C57242">
      <w:pPr>
        <w:pStyle w:val="ConsPlusNormal"/>
        <w:jc w:val="both"/>
      </w:pPr>
      <w:r>
        <w:t xml:space="preserve">(абзац введен </w:t>
      </w:r>
      <w:hyperlink r:id="rId142">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Решение о финансировании ликвидации свалок, не включенных в перечень, за счет экономии средств субсидии, предусмотренной муниципальному району, принимается министерством природных ресурсов и экологии Новосибирской области по результатам рассмотрения заявки комиссией.</w:t>
      </w:r>
    </w:p>
    <w:p w:rsidR="00C57242" w:rsidRDefault="00C57242">
      <w:pPr>
        <w:pStyle w:val="ConsPlusNormal"/>
        <w:jc w:val="both"/>
      </w:pPr>
      <w:r>
        <w:t xml:space="preserve">(абзац введен </w:t>
      </w:r>
      <w:hyperlink r:id="rId143">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Решение о финансировании ликвидации свалок, включенных в перечень, за счет экономии средств субсидии, предусмотренной муниципальному району, принимается министерством природных ресурсов и экологии Новосибирской области без рассмотрения вопроса на комиссии.</w:t>
      </w:r>
    </w:p>
    <w:p w:rsidR="00C57242" w:rsidRDefault="00C57242">
      <w:pPr>
        <w:pStyle w:val="ConsPlusNormal"/>
        <w:jc w:val="both"/>
      </w:pPr>
      <w:r>
        <w:t xml:space="preserve">(абзац введен </w:t>
      </w:r>
      <w:hyperlink r:id="rId144">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На основании уведомления об отказе от части средств субсидии в размере экономии министерством природных ресурсов и экологии Новосибирской области на основании перечня готовятся предложения по перераспределению бюджетных ассигнований.</w:t>
      </w:r>
    </w:p>
    <w:p w:rsidR="00C57242" w:rsidRDefault="00C57242">
      <w:pPr>
        <w:pStyle w:val="ConsPlusNormal"/>
        <w:jc w:val="both"/>
      </w:pPr>
      <w:r>
        <w:t xml:space="preserve">(абзац введен </w:t>
      </w:r>
      <w:hyperlink r:id="rId145">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50.8. В случае ликвидации свалки, включенной в перечень, без участия средств областного бюджета орган местного самоуправления информирует об этом министерство природных ресурсов и экологии Новосибирской области в течение месяца после приемки работ. Министерство природных ресурсов и экологии Новосибирской области на основании информации исключает свалку из перечня.</w:t>
      </w:r>
    </w:p>
    <w:p w:rsidR="00C57242" w:rsidRDefault="00C57242">
      <w:pPr>
        <w:pStyle w:val="ConsPlusNormal"/>
        <w:spacing w:before="220"/>
        <w:ind w:firstLine="540"/>
        <w:jc w:val="both"/>
      </w:pPr>
      <w:r>
        <w:t>50.9. В случае если свалка включена в перечень, но субсидия на ее ликвидацию не была предоставлена органу местного самоуправления по независящим от него причинам, орган местного самоуправления направляет в министерство природных ресурсов и экологии Новосибирской области в срок до 1 июня года, предшествующего трехлетнему периоду планирования расходов на реализацию мероприятия, информацию о подтверждении заявки. В случае изменения параметров свалки, увеличения площади, объема складированных отходов субсидия предоставляется исходя из первоначальных параметров заявки.</w:t>
      </w:r>
    </w:p>
    <w:p w:rsidR="00C57242" w:rsidRDefault="00C57242">
      <w:pPr>
        <w:pStyle w:val="ConsPlusNormal"/>
        <w:spacing w:before="220"/>
        <w:ind w:firstLine="540"/>
        <w:jc w:val="both"/>
      </w:pPr>
      <w:r>
        <w:t>50.10. Субсидия предоставляется (перечисляется в местный бюджет) на следующих условиях:</w:t>
      </w:r>
    </w:p>
    <w:p w:rsidR="00C57242" w:rsidRDefault="00C57242">
      <w:pPr>
        <w:pStyle w:val="ConsPlusNormal"/>
        <w:spacing w:before="220"/>
        <w:ind w:firstLine="540"/>
        <w:jc w:val="both"/>
      </w:pPr>
      <w:r>
        <w:t>1)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2)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jc w:val="both"/>
      </w:pPr>
      <w:r>
        <w:t xml:space="preserve">(п. 50.10 в ред. </w:t>
      </w:r>
      <w:hyperlink r:id="rId146">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51. Результатом использования субсидии, учитываемым при оценке эффективности ее использования, является достижение запланированного значения по ликвидации не менее 100% запланированных к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bookmarkStart w:id="15" w:name="P2710"/>
      <w:bookmarkEnd w:id="15"/>
      <w:r>
        <w:t>XI.I. Порядок предоставления и распределения субсидии</w:t>
      </w:r>
    </w:p>
    <w:p w:rsidR="00C57242" w:rsidRDefault="00C57242">
      <w:pPr>
        <w:pStyle w:val="ConsPlusTitle"/>
        <w:jc w:val="center"/>
      </w:pPr>
      <w:r>
        <w:t>из областного бюджета Новосибирской области местным</w:t>
      </w:r>
    </w:p>
    <w:p w:rsidR="00C57242" w:rsidRDefault="00C57242">
      <w:pPr>
        <w:pStyle w:val="ConsPlusTitle"/>
        <w:jc w:val="center"/>
      </w:pPr>
      <w:r>
        <w:t>бюджетам Новосибирской области на приобретение</w:t>
      </w:r>
    </w:p>
    <w:p w:rsidR="00C57242" w:rsidRDefault="00C57242">
      <w:pPr>
        <w:pStyle w:val="ConsPlusTitle"/>
        <w:jc w:val="center"/>
      </w:pPr>
      <w:r>
        <w:t>контейнеров для раздельного накопления ТКО</w:t>
      </w:r>
    </w:p>
    <w:p w:rsidR="00C57242" w:rsidRDefault="00C57242">
      <w:pPr>
        <w:pStyle w:val="ConsPlusTitle"/>
        <w:jc w:val="center"/>
      </w:pPr>
      <w:r>
        <w:t>на территории Новосибирской области</w:t>
      </w:r>
    </w:p>
    <w:p w:rsidR="00C57242" w:rsidRDefault="00C57242">
      <w:pPr>
        <w:pStyle w:val="ConsPlusNormal"/>
        <w:jc w:val="center"/>
      </w:pPr>
      <w:r>
        <w:t xml:space="preserve">(введен </w:t>
      </w:r>
      <w:hyperlink r:id="rId147">
        <w:r>
          <w:rPr>
            <w:color w:val="0000FF"/>
          </w:rPr>
          <w:t>постановлением</w:t>
        </w:r>
      </w:hyperlink>
      <w:r>
        <w:t xml:space="preserve"> Правительства Новосибирской области</w:t>
      </w:r>
    </w:p>
    <w:p w:rsidR="00C57242" w:rsidRDefault="00C57242">
      <w:pPr>
        <w:pStyle w:val="ConsPlusNormal"/>
        <w:jc w:val="center"/>
      </w:pPr>
      <w:r>
        <w:t>от 10.11.2020 N 467-п)</w:t>
      </w:r>
    </w:p>
    <w:p w:rsidR="00C57242" w:rsidRDefault="00C5724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both"/>
            </w:pPr>
            <w:r>
              <w:rPr>
                <w:color w:val="392C69"/>
              </w:rPr>
              <w:t>КонсультантПлюс: примечание.</w:t>
            </w:r>
          </w:p>
          <w:p w:rsidR="00C57242" w:rsidRDefault="00C57242">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spacing w:before="280"/>
        <w:ind w:firstLine="540"/>
        <w:jc w:val="both"/>
      </w:pPr>
      <w:r>
        <w:t>51.2. Субсидия предоставляется на следующих условиях:</w:t>
      </w:r>
    </w:p>
    <w:p w:rsidR="00C57242" w:rsidRDefault="00C57242">
      <w:pPr>
        <w:pStyle w:val="ConsPlusNormal"/>
        <w:spacing w:before="220"/>
        <w:ind w:firstLine="540"/>
        <w:jc w:val="both"/>
      </w:pPr>
      <w:r>
        <w:t>1) наличие заявки на предоставление субсидии от ОМС, направляемой в министерство не позднее 15 октября ежегодно;</w:t>
      </w:r>
    </w:p>
    <w:p w:rsidR="00C57242" w:rsidRDefault="00C57242">
      <w:pPr>
        <w:pStyle w:val="ConsPlusNormal"/>
        <w:spacing w:before="220"/>
        <w:ind w:firstLine="540"/>
        <w:jc w:val="both"/>
      </w:pPr>
      <w:r>
        <w:t xml:space="preserve">2) утратил силу. - </w:t>
      </w:r>
      <w:hyperlink r:id="rId148">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3) наличие потребности в приобретении контейнеров для раздельного накопления ТКО на территории Новосибирской области в соответствии с реестром мест (площадок) накопления ТКО, сформированным ОМС согласно </w:t>
      </w:r>
      <w:hyperlink r:id="rId149">
        <w:r>
          <w:rPr>
            <w:color w:val="0000FF"/>
          </w:rPr>
          <w:t>Правилам</w:t>
        </w:r>
      </w:hyperlink>
      <w:r>
        <w:t xml:space="preserve"> обустройства мест (площадок) накопления твердых коммунальных отходов и ведения их реестра, утвержденным постановлением Правительства Российской Федерации от 31.08.2018 N 1039, и территориальной схемой;</w:t>
      </w:r>
    </w:p>
    <w:p w:rsidR="00C57242" w:rsidRDefault="00C57242">
      <w:pPr>
        <w:pStyle w:val="ConsPlusNormal"/>
        <w:spacing w:before="220"/>
        <w:ind w:firstLine="540"/>
        <w:jc w:val="both"/>
      </w:pPr>
      <w:r>
        <w:t xml:space="preserve">4) установка приобретенных контейнеров для раздельного накопления ТКО на территории Новосибирской области на оборудованных контейнерных площадках, в соответствии с требованиями действующего законодательства и включенных в реестры мест (площадок) накопления ТКО, в соответствии с </w:t>
      </w:r>
      <w:hyperlink r:id="rId150">
        <w:r>
          <w:rPr>
            <w:color w:val="0000FF"/>
          </w:rPr>
          <w:t>постановлением</w:t>
        </w:r>
      </w:hyperlink>
      <w:r>
        <w:t xml:space="preserve"> Правительства РФ от 31.08.2018 N 1039 "Об утверждении Правил обустройства мест (площадок) накопления твердых коммунальных отходов и ведения их реестра";</w:t>
      </w:r>
    </w:p>
    <w:p w:rsidR="00C57242" w:rsidRDefault="00C57242">
      <w:pPr>
        <w:pStyle w:val="ConsPlusNormal"/>
        <w:spacing w:before="220"/>
        <w:ind w:firstLine="540"/>
        <w:jc w:val="both"/>
      </w:pPr>
      <w:r>
        <w:t>5)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C57242" w:rsidRDefault="00C57242">
      <w:pPr>
        <w:pStyle w:val="ConsPlusNormal"/>
        <w:spacing w:before="220"/>
        <w:ind w:firstLine="540"/>
        <w:jc w:val="both"/>
      </w:pPr>
      <w:r>
        <w:t>6)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C57242" w:rsidRDefault="00C57242">
      <w:pPr>
        <w:pStyle w:val="ConsPlusNormal"/>
        <w:spacing w:before="220"/>
        <w:ind w:firstLine="540"/>
        <w:jc w:val="both"/>
      </w:pPr>
      <w:r>
        <w:t>51.3. Порядок (методика) распределения субсидий между местными бюджетами с учетом предельных уровней софинансирования:</w:t>
      </w:r>
    </w:p>
    <w:p w:rsidR="00C57242" w:rsidRDefault="00C57242">
      <w:pPr>
        <w:pStyle w:val="ConsPlusNormal"/>
        <w:spacing w:before="220"/>
        <w:ind w:firstLine="540"/>
        <w:jc w:val="both"/>
      </w:pPr>
      <w:r>
        <w:t xml:space="preserve">1) утратил силу. - </w:t>
      </w:r>
      <w:hyperlink r:id="rId151">
        <w:r>
          <w:rPr>
            <w:color w:val="0000FF"/>
          </w:rPr>
          <w:t>Постановление</w:t>
        </w:r>
      </w:hyperlink>
      <w:r>
        <w:t xml:space="preserve"> Правительства Новосибирской области от 21.11.2023 N 526-п;</w:t>
      </w:r>
    </w:p>
    <w:p w:rsidR="00C57242" w:rsidRDefault="00C57242">
      <w:pPr>
        <w:pStyle w:val="ConsPlusNormal"/>
        <w:spacing w:before="220"/>
        <w:ind w:firstLine="540"/>
        <w:jc w:val="both"/>
      </w:pPr>
      <w:r>
        <w:t>2) субсидии распределяются в соответствии с заявками муниципальных районов, городских округов ежегодно;</w:t>
      </w:r>
    </w:p>
    <w:p w:rsidR="00C57242" w:rsidRDefault="00C57242">
      <w:pPr>
        <w:pStyle w:val="ConsPlusNormal"/>
        <w:spacing w:before="220"/>
        <w:ind w:firstLine="540"/>
        <w:jc w:val="both"/>
      </w:pPr>
      <w:r>
        <w:t>3) расчет размера субсидии i-ому муниципальному образованию в расчетном году (Wмоi) осуществляется по формуле:</w:t>
      </w:r>
    </w:p>
    <w:p w:rsidR="00C57242" w:rsidRDefault="00C57242">
      <w:pPr>
        <w:pStyle w:val="ConsPlusNormal"/>
        <w:ind w:firstLine="540"/>
        <w:jc w:val="both"/>
      </w:pPr>
    </w:p>
    <w:p w:rsidR="00C57242" w:rsidRDefault="00C57242">
      <w:pPr>
        <w:pStyle w:val="ConsPlusNormal"/>
        <w:jc w:val="center"/>
      </w:pPr>
      <w:r>
        <w:rPr>
          <w:noProof/>
          <w:position w:val="-28"/>
        </w:rPr>
        <w:drawing>
          <wp:inline distT="0" distB="0" distL="0" distR="0">
            <wp:extent cx="1383030" cy="50292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1383030" cy="502920"/>
                    </a:xfrm>
                    <a:prstGeom prst="rect">
                      <a:avLst/>
                    </a:prstGeom>
                    <a:noFill/>
                    <a:ln>
                      <a:noFill/>
                    </a:ln>
                  </pic:spPr>
                </pic:pic>
              </a:graphicData>
            </a:graphic>
          </wp:inline>
        </w:drawing>
      </w:r>
    </w:p>
    <w:p w:rsidR="00C57242" w:rsidRDefault="00C57242">
      <w:pPr>
        <w:pStyle w:val="ConsPlusNormal"/>
        <w:ind w:firstLine="540"/>
        <w:jc w:val="both"/>
      </w:pPr>
    </w:p>
    <w:p w:rsidR="00C57242" w:rsidRDefault="00C57242">
      <w:pPr>
        <w:pStyle w:val="ConsPlusNormal"/>
        <w:ind w:firstLine="540"/>
        <w:jc w:val="both"/>
      </w:pPr>
      <w:r>
        <w:t>где:</w:t>
      </w:r>
    </w:p>
    <w:p w:rsidR="00C57242" w:rsidRDefault="00C57242">
      <w:pPr>
        <w:pStyle w:val="ConsPlusNormal"/>
        <w:spacing w:before="220"/>
        <w:ind w:firstLine="540"/>
        <w:jc w:val="both"/>
      </w:pPr>
      <w:r>
        <w:t>W - сумма бюджетных ассигнований, предусмотренных в федеральном и областном бюджетах, и лимитов бюджетных обязательств, доведенных до министерства как получателя средств федерального бюджета на 2020 год;</w:t>
      </w:r>
    </w:p>
    <w:p w:rsidR="00C57242" w:rsidRDefault="00C57242">
      <w:pPr>
        <w:pStyle w:val="ConsPlusNormal"/>
        <w:spacing w:before="220"/>
        <w:ind w:firstLine="540"/>
        <w:jc w:val="both"/>
      </w:pPr>
      <w:r>
        <w:t>Di - заявка ОМС НСО о предоставлении субсидий на реализацию мероприятий по приобретению контейнеров для накопления ТКО на территории Новосибирской области;</w:t>
      </w:r>
    </w:p>
    <w:p w:rsidR="00C57242" w:rsidRDefault="00C57242">
      <w:pPr>
        <w:pStyle w:val="ConsPlusNormal"/>
        <w:spacing w:before="220"/>
        <w:ind w:firstLine="540"/>
        <w:jc w:val="both"/>
      </w:pPr>
      <w:r>
        <w:t>n - количество ОМС НСО, претендующих на получение субсидий.</w:t>
      </w:r>
    </w:p>
    <w:p w:rsidR="00C57242" w:rsidRDefault="00C57242">
      <w:pPr>
        <w:pStyle w:val="ConsPlusNormal"/>
        <w:spacing w:before="220"/>
        <w:ind w:firstLine="540"/>
        <w:jc w:val="both"/>
      </w:pPr>
      <w: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наибольший охват потребителей услугой по обращению с твердыми коммунальными отходами.</w:t>
      </w:r>
    </w:p>
    <w:p w:rsidR="00C57242" w:rsidRDefault="00C57242">
      <w:pPr>
        <w:pStyle w:val="ConsPlusNormal"/>
        <w:spacing w:before="220"/>
        <w:ind w:firstLine="540"/>
        <w:jc w:val="both"/>
      </w:pPr>
      <w:r>
        <w:t>51.4. Критерии отбора муниципальных образований для предоставления субсидий местным бюджетам на реализацию мероприятия по приобретению контейнеров для раздельного накопления ТКО:</w:t>
      </w:r>
    </w:p>
    <w:p w:rsidR="00C57242" w:rsidRDefault="00C57242">
      <w:pPr>
        <w:pStyle w:val="ConsPlusNormal"/>
        <w:spacing w:before="220"/>
        <w:ind w:firstLine="540"/>
        <w:jc w:val="both"/>
      </w:pPr>
      <w:r>
        <w:t xml:space="preserve">1) наличие потребности, зафиксированной в реестре мест (площадок) накопления ТКО, сформированном ОМС согласно </w:t>
      </w:r>
      <w:hyperlink r:id="rId153">
        <w:r>
          <w:rPr>
            <w:color w:val="0000FF"/>
          </w:rPr>
          <w:t>Правилам</w:t>
        </w:r>
      </w:hyperlink>
      <w:r>
        <w:t xml:space="preserve"> обустройства мест (площадок) накопления твердых коммунальных отходов и ведения их реестра, утвержденным постановлением Правительства Российской Федерации от 31.08.2018 N 1039, и территориальной схеме;</w:t>
      </w:r>
    </w:p>
    <w:p w:rsidR="00C57242" w:rsidRDefault="00C57242">
      <w:pPr>
        <w:pStyle w:val="ConsPlusNormal"/>
        <w:spacing w:before="220"/>
        <w:ind w:firstLine="540"/>
        <w:jc w:val="both"/>
      </w:pPr>
      <w:r>
        <w:t>2) наибольший охват потребителей услугой по обращению с ТКО.</w:t>
      </w:r>
    </w:p>
    <w:p w:rsidR="00C57242" w:rsidRDefault="00C57242">
      <w:pPr>
        <w:pStyle w:val="ConsPlusNormal"/>
        <w:spacing w:before="220"/>
        <w:ind w:firstLine="540"/>
        <w:jc w:val="both"/>
      </w:pPr>
      <w:r>
        <w:t>51.5. Приоритетностью обладают заявки муниципальных образований Новосибирской области, предусматривающие наибольший охват потребителей услугой по обращению с ТКО.</w:t>
      </w:r>
    </w:p>
    <w:p w:rsidR="00C57242" w:rsidRDefault="00C57242">
      <w:pPr>
        <w:pStyle w:val="ConsPlusNormal"/>
        <w:spacing w:before="220"/>
        <w:ind w:firstLine="540"/>
        <w:jc w:val="both"/>
      </w:pPr>
      <w:r>
        <w:t>51.6. Результатом использования субсидии, учитываемым при оценке эффективности ее использования, является достижение запланированного значения по количеству приобретенных контейнеров (емкостей) для накопления ТКО в год предоставления субсидии.</w:t>
      </w:r>
    </w:p>
    <w:p w:rsidR="00C57242" w:rsidRDefault="00C57242">
      <w:pPr>
        <w:pStyle w:val="ConsPlusNormal"/>
        <w:ind w:firstLine="540"/>
        <w:jc w:val="both"/>
      </w:pPr>
    </w:p>
    <w:p w:rsidR="00C57242" w:rsidRDefault="00C57242">
      <w:pPr>
        <w:pStyle w:val="ConsPlusTitle"/>
        <w:jc w:val="center"/>
        <w:outlineLvl w:val="2"/>
      </w:pPr>
      <w:r>
        <w:t>XII. Заключительные положения</w:t>
      </w:r>
    </w:p>
    <w:p w:rsidR="00C57242" w:rsidRDefault="00C57242">
      <w:pPr>
        <w:pStyle w:val="ConsPlusNormal"/>
        <w:ind w:firstLine="540"/>
        <w:jc w:val="both"/>
      </w:pPr>
    </w:p>
    <w:p w:rsidR="00C57242" w:rsidRDefault="00C57242">
      <w:pPr>
        <w:pStyle w:val="ConsPlusNormal"/>
        <w:ind w:firstLine="540"/>
        <w:jc w:val="both"/>
      </w:pPr>
      <w:r>
        <w:t xml:space="preserve">52. Утратил силу. - </w:t>
      </w:r>
      <w:hyperlink r:id="rId154">
        <w:r>
          <w:rPr>
            <w:color w:val="0000FF"/>
          </w:rPr>
          <w:t>Постановление</w:t>
        </w:r>
      </w:hyperlink>
      <w:r>
        <w:t xml:space="preserve"> Правительства Новосибирской области от 13.12.2022 N 583-п.</w:t>
      </w:r>
    </w:p>
    <w:p w:rsidR="00C57242" w:rsidRDefault="00C57242">
      <w:pPr>
        <w:pStyle w:val="ConsPlusNormal"/>
        <w:spacing w:before="220"/>
        <w:ind w:firstLine="540"/>
        <w:jc w:val="both"/>
      </w:pPr>
      <w:r>
        <w:t xml:space="preserve">53. Перечисление субсидий местным бюджетам по мероприятиям, указанным в </w:t>
      </w:r>
      <w:hyperlink w:anchor="P2375">
        <w:r>
          <w:rPr>
            <w:color w:val="0000FF"/>
          </w:rPr>
          <w:t>разделах II</w:t>
        </w:r>
      </w:hyperlink>
      <w:r>
        <w:t xml:space="preserve"> - </w:t>
      </w:r>
      <w:hyperlink w:anchor="P2520">
        <w:r>
          <w:rPr>
            <w:color w:val="0000FF"/>
          </w:rPr>
          <w:t>VII</w:t>
        </w:r>
      </w:hyperlink>
      <w:r>
        <w:t xml:space="preserve">, </w:t>
      </w:r>
      <w:hyperlink w:anchor="P2557">
        <w:r>
          <w:rPr>
            <w:color w:val="0000FF"/>
          </w:rPr>
          <w:t>IX</w:t>
        </w:r>
      </w:hyperlink>
      <w:r>
        <w:t xml:space="preserve"> - </w:t>
      </w:r>
      <w:hyperlink w:anchor="P2710">
        <w:r>
          <w:rPr>
            <w:color w:val="0000FF"/>
          </w:rPr>
          <w:t>XI.I</w:t>
        </w:r>
      </w:hyperlink>
      <w:r>
        <w:t xml:space="preserve"> настоящего Порядка, осуществляется на основании соглашений, при наличии контрактов, заключенных в соответствии с Федеральным </w:t>
      </w:r>
      <w:hyperlink r:id="rId155">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в том числе содержащих условия по авансированию поставщиков, подрядчиков, исполнителей на поставку товаров, выполнение работ, оказание услуг, актов выполненных работ в сроки в соответствии с графиком перечисления (финансирования) субсидий, установленным соглашением.</w:t>
      </w:r>
    </w:p>
    <w:p w:rsidR="00C57242" w:rsidRDefault="00C57242">
      <w:pPr>
        <w:pStyle w:val="ConsPlusNormal"/>
        <w:jc w:val="both"/>
      </w:pPr>
      <w:r>
        <w:t xml:space="preserve">(в ред. </w:t>
      </w:r>
      <w:hyperlink r:id="rId156">
        <w:r>
          <w:rPr>
            <w:color w:val="0000FF"/>
          </w:rPr>
          <w:t>постановления</w:t>
        </w:r>
      </w:hyperlink>
      <w:r>
        <w:t xml:space="preserve"> Правительства Новосибирской области от 13.12.2022 N 583-п)</w:t>
      </w:r>
    </w:p>
    <w:p w:rsidR="00C57242" w:rsidRDefault="00C57242">
      <w:pPr>
        <w:pStyle w:val="ConsPlusNormal"/>
        <w:spacing w:before="220"/>
        <w:ind w:firstLine="540"/>
        <w:jc w:val="both"/>
      </w:pPr>
      <w:r>
        <w:t xml:space="preserve">Соглашение должно содержать в себе положения, указанные в </w:t>
      </w:r>
      <w:hyperlink r:id="rId157">
        <w:r>
          <w:rPr>
            <w:color w:val="0000FF"/>
          </w:rPr>
          <w:t>пункте 8</w:t>
        </w:r>
      </w:hyperlink>
      <w:r>
        <w:t xml:space="preserve"> Правил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утвержденных постановлением Правительства Новосибирской области от 03.03.2020 N 40-п.</w:t>
      </w:r>
    </w:p>
    <w:p w:rsidR="00C57242" w:rsidRDefault="00C57242">
      <w:pPr>
        <w:pStyle w:val="ConsPlusNormal"/>
        <w:spacing w:before="220"/>
        <w:ind w:firstLine="540"/>
        <w:jc w:val="both"/>
      </w:pPr>
      <w:r>
        <w:t xml:space="preserve">53.1. Перечисление субсидий местным бюджетам по мероприятию, указанному в </w:t>
      </w:r>
      <w:hyperlink w:anchor="P2375">
        <w:r>
          <w:rPr>
            <w:color w:val="0000FF"/>
          </w:rPr>
          <w:t>разделе II</w:t>
        </w:r>
      </w:hyperlink>
      <w:r>
        <w:t xml:space="preserve"> настоящего Порядка, в отношении объектов, создаваемых в рамках концессионных соглашений, осуществляется на основании соглашений, при наличии концессионных соглашений, заключенных в соответствии с Федеральным </w:t>
      </w:r>
      <w:hyperlink r:id="rId158">
        <w:r>
          <w:rPr>
            <w:color w:val="0000FF"/>
          </w:rPr>
          <w:t>законом</w:t>
        </w:r>
      </w:hyperlink>
      <w:r>
        <w:t xml:space="preserve"> от 21.07.2005 N 115-ФЗ "О концессионных соглашениях", в сроки, установленные концессионными соглашениями.</w:t>
      </w:r>
    </w:p>
    <w:p w:rsidR="00C57242" w:rsidRDefault="00C57242">
      <w:pPr>
        <w:pStyle w:val="ConsPlusNormal"/>
        <w:jc w:val="both"/>
      </w:pPr>
      <w:r>
        <w:t xml:space="preserve">(п. 53.1 введен </w:t>
      </w:r>
      <w:hyperlink r:id="rId159">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54. Предоставление субсидий из областного бюджета Новосибирской области местным бюджетам по направлениям, указанным в </w:t>
      </w:r>
      <w:hyperlink w:anchor="P2360">
        <w:r>
          <w:rPr>
            <w:color w:val="0000FF"/>
          </w:rPr>
          <w:t>пункте 1</w:t>
        </w:r>
      </w:hyperlink>
      <w:r>
        <w:t xml:space="preserve"> настоящего Порядка, предоставляется при соблюдении следующих условий:</w:t>
      </w:r>
    </w:p>
    <w:p w:rsidR="00C57242" w:rsidRDefault="00C57242">
      <w:pPr>
        <w:pStyle w:val="ConsPlusNormal"/>
        <w:spacing w:before="220"/>
        <w:ind w:firstLine="540"/>
        <w:jc w:val="both"/>
      </w:pPr>
      <w:r>
        <w:t>1) достижение значений показателей результатов использования субсидий, соответствующих целевым индикаторам государственной программы;</w:t>
      </w:r>
    </w:p>
    <w:p w:rsidR="00C57242" w:rsidRDefault="00C57242">
      <w:pPr>
        <w:pStyle w:val="ConsPlusNormal"/>
        <w:spacing w:before="220"/>
        <w:ind w:firstLine="540"/>
        <w:jc w:val="both"/>
      </w:pPr>
      <w:r>
        <w:t>2) эффективное использование субсидий в соответствии с обязательствами, принятыми органами местного самоуправления по использованию субсидий;</w:t>
      </w:r>
    </w:p>
    <w:p w:rsidR="00C57242" w:rsidRDefault="00C57242">
      <w:pPr>
        <w:pStyle w:val="ConsPlusNormal"/>
        <w:spacing w:before="220"/>
        <w:ind w:firstLine="540"/>
        <w:jc w:val="both"/>
      </w:pPr>
      <w:r>
        <w:t>3) предоставление субсидий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на мероприятия по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муниципальным бюджетным и автономным учреждениям (субсидии на иные цели) производится в соответствии с порядком определения объема и условиями предоставления указанных субсидий, установленными администрацией муниципального образования Новосибирской области;</w:t>
      </w:r>
    </w:p>
    <w:p w:rsidR="00C57242" w:rsidRDefault="00C57242">
      <w:pPr>
        <w:pStyle w:val="ConsPlusNormal"/>
        <w:spacing w:before="220"/>
        <w:ind w:firstLine="540"/>
        <w:jc w:val="both"/>
      </w:pPr>
      <w:r>
        <w:t xml:space="preserve">4)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r:id="rId160">
        <w:r>
          <w:rPr>
            <w:color w:val="0000FF"/>
          </w:rPr>
          <w:t>пунктом 1</w:t>
        </w:r>
      </w:hyperlink>
      <w:r>
        <w:t xml:space="preserve"> и </w:t>
      </w:r>
      <w:hyperlink r:id="rId161">
        <w:r>
          <w:rPr>
            <w:color w:val="0000FF"/>
          </w:rPr>
          <w:t>подпунктом 2 пункта 4</w:t>
        </w:r>
      </w:hyperlink>
      <w: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 (за исключением создания объектов в рамках концессионных соглашений);</w:t>
      </w:r>
    </w:p>
    <w:p w:rsidR="00C57242" w:rsidRDefault="00C57242">
      <w:pPr>
        <w:pStyle w:val="ConsPlusNormal"/>
        <w:jc w:val="both"/>
      </w:pPr>
      <w:r>
        <w:t xml:space="preserve">(пп. 4 введен </w:t>
      </w:r>
      <w:hyperlink r:id="rId162">
        <w:r>
          <w:rPr>
            <w:color w:val="0000FF"/>
          </w:rPr>
          <w:t>постановлением</w:t>
        </w:r>
      </w:hyperlink>
      <w:r>
        <w:t xml:space="preserve"> Правительства Новосибирской области от 01.02.2022 N 20-п; в ред. </w:t>
      </w:r>
      <w:hyperlink r:id="rId163">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местной администрацией муниципального образования);</w:t>
      </w:r>
    </w:p>
    <w:p w:rsidR="00C57242" w:rsidRDefault="00C57242">
      <w:pPr>
        <w:pStyle w:val="ConsPlusNormal"/>
        <w:jc w:val="both"/>
      </w:pPr>
      <w:r>
        <w:t xml:space="preserve">(пп. 5 введен </w:t>
      </w:r>
      <w:hyperlink r:id="rId164">
        <w:r>
          <w:rPr>
            <w:color w:val="0000FF"/>
          </w:rPr>
          <w:t>постановлением</w:t>
        </w:r>
      </w:hyperlink>
      <w:r>
        <w:t xml:space="preserve"> Правительства Новосибирской области от 01.02.2022 N 20-п)</w:t>
      </w:r>
    </w:p>
    <w:p w:rsidR="00C57242" w:rsidRDefault="00C57242">
      <w:pPr>
        <w:pStyle w:val="ConsPlusNormal"/>
        <w:spacing w:before="220"/>
        <w:ind w:firstLine="540"/>
        <w:jc w:val="both"/>
      </w:pPr>
      <w:r>
        <w:t>6) наличие неиспользованного остатка субсидий, предоставленных ранее на аналогичные цели, в объеме, не превышающем 5% от общего объема субсидий, запланированных к предоставлению в соответствующем финансовом году, или его отсутствие;</w:t>
      </w:r>
    </w:p>
    <w:p w:rsidR="00C57242" w:rsidRDefault="00C57242">
      <w:pPr>
        <w:pStyle w:val="ConsPlusNormal"/>
        <w:jc w:val="both"/>
      </w:pPr>
      <w:r>
        <w:t xml:space="preserve">(пп. 6 введен </w:t>
      </w:r>
      <w:hyperlink r:id="rId165">
        <w:r>
          <w:rPr>
            <w:color w:val="0000FF"/>
          </w:rPr>
          <w:t>постановлением</w:t>
        </w:r>
      </w:hyperlink>
      <w:r>
        <w:t xml:space="preserve"> Правительства Новосибирской области от 01.02.2022 N 20-п)</w:t>
      </w:r>
    </w:p>
    <w:p w:rsidR="00C57242" w:rsidRDefault="00C57242">
      <w:pPr>
        <w:pStyle w:val="ConsPlusNormal"/>
        <w:spacing w:before="220"/>
        <w:ind w:firstLine="540"/>
        <w:jc w:val="both"/>
      </w:pPr>
      <w:r>
        <w:t>7) сокращение объема субсидии в случае, если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образования за счет средств местного бюджета.</w:t>
      </w:r>
    </w:p>
    <w:p w:rsidR="00C57242" w:rsidRDefault="00C57242">
      <w:pPr>
        <w:pStyle w:val="ConsPlusNormal"/>
        <w:jc w:val="both"/>
      </w:pPr>
      <w:r>
        <w:t xml:space="preserve">(пп. 7 введен </w:t>
      </w:r>
      <w:hyperlink r:id="rId166">
        <w:r>
          <w:rPr>
            <w:color w:val="0000FF"/>
          </w:rPr>
          <w:t>постановлением</w:t>
        </w:r>
      </w:hyperlink>
      <w:r>
        <w:t xml:space="preserve"> Правительства Новосибирской области от 01.02.2022 N 20-п)</w:t>
      </w:r>
    </w:p>
    <w:p w:rsidR="00C57242" w:rsidRDefault="00C57242">
      <w:pPr>
        <w:pStyle w:val="ConsPlusNormal"/>
        <w:spacing w:before="220"/>
        <w:ind w:firstLine="540"/>
        <w:jc w:val="both"/>
      </w:pPr>
      <w:r>
        <w:t>55. Органы местного самоуправления муниципальных районов Новосибирской области вправе передавать субсидии и иные межбюджетные трансферты в бюджеты поселений, расположенных в границах соответствующих муниципальных районов, на цели, определенные настоящим Порядком:</w:t>
      </w:r>
    </w:p>
    <w:p w:rsidR="00C57242" w:rsidRDefault="00C57242">
      <w:pPr>
        <w:pStyle w:val="ConsPlusNormal"/>
        <w:spacing w:before="220"/>
        <w:ind w:firstLine="540"/>
        <w:jc w:val="both"/>
      </w:pPr>
      <w:r>
        <w:t>1) на софинансирование проектов рекультивации земельных участков, загрязненных в результате хозяйственной и иной деятельности;</w:t>
      </w:r>
    </w:p>
    <w:p w:rsidR="00C57242" w:rsidRDefault="00C57242">
      <w:pPr>
        <w:pStyle w:val="ConsPlusNormal"/>
        <w:spacing w:before="220"/>
        <w:ind w:firstLine="540"/>
        <w:jc w:val="both"/>
      </w:pPr>
      <w:r>
        <w:t>2) на проектирование и создание инфраструктуры в сфере обращения с ТКО;</w:t>
      </w:r>
    </w:p>
    <w:p w:rsidR="00C57242" w:rsidRDefault="00C57242">
      <w:pPr>
        <w:pStyle w:val="ConsPlusNormal"/>
        <w:spacing w:before="220"/>
        <w:ind w:firstLine="540"/>
        <w:jc w:val="both"/>
      </w:pPr>
      <w:r>
        <w:t>3) на оборудование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w:t>
      </w:r>
    </w:p>
    <w:p w:rsidR="00C57242" w:rsidRDefault="00C57242">
      <w:pPr>
        <w:pStyle w:val="ConsPlusNormal"/>
        <w:spacing w:before="220"/>
        <w:ind w:firstLine="540"/>
        <w:jc w:val="both"/>
      </w:pPr>
      <w:r>
        <w:t>4) на приобретение контейнеров (емкостей) для накопления ТКО;</w:t>
      </w:r>
    </w:p>
    <w:p w:rsidR="00C57242" w:rsidRDefault="00C57242">
      <w:pPr>
        <w:pStyle w:val="ConsPlusNormal"/>
        <w:spacing w:before="220"/>
        <w:ind w:firstLine="540"/>
        <w:jc w:val="both"/>
      </w:pPr>
      <w:r>
        <w:t>5)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C57242" w:rsidRDefault="00C57242">
      <w:pPr>
        <w:pStyle w:val="ConsPlusNormal"/>
        <w:spacing w:before="220"/>
        <w:ind w:firstLine="540"/>
        <w:jc w:val="both"/>
      </w:pPr>
      <w:r>
        <w:t>6) 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C57242" w:rsidRDefault="00C57242">
      <w:pPr>
        <w:pStyle w:val="ConsPlusNormal"/>
        <w:spacing w:before="220"/>
        <w:ind w:firstLine="540"/>
        <w:jc w:val="both"/>
      </w:pPr>
      <w:r>
        <w:t>7)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p w:rsidR="00C57242" w:rsidRDefault="00C57242">
      <w:pPr>
        <w:pStyle w:val="ConsPlusNormal"/>
        <w:spacing w:before="220"/>
        <w:ind w:firstLine="540"/>
        <w:jc w:val="both"/>
      </w:pPr>
      <w:r>
        <w:t>8) на приобретение контейнеров для раздельного накопления ТКО на территории Новосибирской области.</w:t>
      </w:r>
    </w:p>
    <w:p w:rsidR="00C57242" w:rsidRDefault="00C57242">
      <w:pPr>
        <w:pStyle w:val="ConsPlusNormal"/>
        <w:jc w:val="both"/>
      </w:pPr>
      <w:r>
        <w:t xml:space="preserve">(пп. 8 введен </w:t>
      </w:r>
      <w:hyperlink r:id="rId167">
        <w:r>
          <w:rPr>
            <w:color w:val="0000FF"/>
          </w:rPr>
          <w:t>постановлением</w:t>
        </w:r>
      </w:hyperlink>
      <w:r>
        <w:t xml:space="preserve"> Правительства Новосибирской области от 10.11.2020 N 467-п)</w:t>
      </w:r>
    </w:p>
    <w:p w:rsidR="00C57242" w:rsidRDefault="00C57242">
      <w:pPr>
        <w:pStyle w:val="ConsPlusNormal"/>
        <w:spacing w:before="220"/>
        <w:ind w:firstLine="540"/>
        <w:jc w:val="both"/>
      </w:pPr>
      <w:r>
        <w:t xml:space="preserve">56. Утратил силу. - </w:t>
      </w:r>
      <w:hyperlink r:id="rId168">
        <w:r>
          <w:rPr>
            <w:color w:val="0000FF"/>
          </w:rPr>
          <w:t>Постановление</w:t>
        </w:r>
      </w:hyperlink>
      <w:r>
        <w:t xml:space="preserve"> Правительства Новосибирской области от 13.12.2022 N 583-п.</w:t>
      </w:r>
    </w:p>
    <w:p w:rsidR="00C57242" w:rsidRDefault="00C57242">
      <w:pPr>
        <w:pStyle w:val="ConsPlusNormal"/>
        <w:spacing w:before="220"/>
        <w:ind w:firstLine="540"/>
        <w:jc w:val="both"/>
      </w:pPr>
      <w:r>
        <w:t xml:space="preserve">57. При предоставлении субсидий учитываются мероприятия, включенные в </w:t>
      </w:r>
      <w:hyperlink r:id="rId169">
        <w:r>
          <w:rPr>
            <w:color w:val="0000FF"/>
          </w:rPr>
          <w:t>Программу</w:t>
        </w:r>
      </w:hyperlink>
      <w:r>
        <w:t xml:space="preserve"> реализации наказов избирателей депутатам Законодательного Собрания Новосибирской области шестого созыва, утвержденную постановлением Законодательного Собрания Новосибирской области от 26.05.2016 N 94.</w:t>
      </w:r>
    </w:p>
    <w:p w:rsidR="00C57242" w:rsidRDefault="00C57242">
      <w:pPr>
        <w:pStyle w:val="ConsPlusNormal"/>
        <w:spacing w:before="220"/>
        <w:ind w:firstLine="540"/>
        <w:jc w:val="both"/>
      </w:pPr>
      <w:bookmarkStart w:id="16" w:name="P2777"/>
      <w:bookmarkEnd w:id="16"/>
      <w:r>
        <w:t>58. Результатом использования субсидии является достижение показателей (индикаторов), установленных государственной программой.</w:t>
      </w:r>
    </w:p>
    <w:p w:rsidR="00C57242" w:rsidRDefault="00C57242">
      <w:pPr>
        <w:pStyle w:val="ConsPlusNormal"/>
        <w:spacing w:before="220"/>
        <w:ind w:firstLine="540"/>
        <w:jc w:val="both"/>
      </w:pPr>
      <w:r>
        <w:t>Значение плановых показателей результатов отражается в соглашении.</w:t>
      </w:r>
    </w:p>
    <w:p w:rsidR="00C57242" w:rsidRDefault="00C57242">
      <w:pPr>
        <w:pStyle w:val="ConsPlusNormal"/>
        <w:spacing w:before="220"/>
        <w:ind w:firstLine="540"/>
        <w:jc w:val="both"/>
      </w:pPr>
      <w:r>
        <w:t>59. Порядок оценки эффективности использования субсидии.</w:t>
      </w:r>
    </w:p>
    <w:p w:rsidR="00C57242" w:rsidRDefault="00C57242">
      <w:pPr>
        <w:pStyle w:val="ConsPlusNormal"/>
        <w:spacing w:before="220"/>
        <w:ind w:firstLine="540"/>
        <w:jc w:val="both"/>
      </w:pPr>
      <w:r>
        <w:t>Оценка эффективности использования субсидии осуществляется ГРБС на основе представляемого получателем отчета о достижении показателей результатов использования субсидии в сроки, установленные в соглашении.</w:t>
      </w:r>
    </w:p>
    <w:p w:rsidR="00C57242" w:rsidRDefault="00C57242">
      <w:pPr>
        <w:pStyle w:val="ConsPlusNormal"/>
        <w:spacing w:before="220"/>
        <w:ind w:firstLine="540"/>
        <w:jc w:val="both"/>
      </w:pPr>
      <w:r>
        <w:t xml:space="preserve">Критерием оценки эффективности использования субсидии является достижение показателей результатов использования субсидии, установленных в </w:t>
      </w:r>
      <w:hyperlink w:anchor="P2777">
        <w:r>
          <w:rPr>
            <w:color w:val="0000FF"/>
          </w:rPr>
          <w:t>пункте 58</w:t>
        </w:r>
      </w:hyperlink>
      <w:r>
        <w:t xml:space="preserve"> настоящего Порядка.</w:t>
      </w:r>
    </w:p>
    <w:p w:rsidR="00C57242" w:rsidRDefault="00C57242">
      <w:pPr>
        <w:pStyle w:val="ConsPlusNormal"/>
        <w:spacing w:before="220"/>
        <w:ind w:firstLine="540"/>
        <w:jc w:val="both"/>
      </w:pPr>
      <w:r>
        <w:t>В течение 30 календарных дней с момента представления получателем отчета о достижении показателей результатов использования субсидии ГРБС готовит информацию о достижении (недостижении) получателем показателей результатов использования субсидии.</w:t>
      </w:r>
    </w:p>
    <w:p w:rsidR="00C57242" w:rsidRDefault="00C57242">
      <w:pPr>
        <w:pStyle w:val="ConsPlusNormal"/>
        <w:spacing w:before="220"/>
        <w:ind w:firstLine="540"/>
        <w:jc w:val="both"/>
      </w:pPr>
      <w:r>
        <w:t xml:space="preserve">В случае если получателем по состоянию на 31 декабря года, в котором получателю предоставлена субсидия, допущены нарушения обязательств, предусмотренных соглашением по достижению результатов использования субсидий, указанных в </w:t>
      </w:r>
      <w:hyperlink w:anchor="P2777">
        <w:r>
          <w:rPr>
            <w:color w:val="0000FF"/>
          </w:rPr>
          <w:t>пункте 58</w:t>
        </w:r>
      </w:hyperlink>
      <w:r>
        <w:t xml:space="preserve"> настоящего Порядка, и в срок до первой даты представления отчетности о достижении значений результатов использования субсидии в соответствии с соглашением в году, следующем за годом, в котором получателю предоставлена субсидия, указанные нарушения не устранены, средства субсидии подлежат возврату в областной бюджет в срок до 15 мая года, следующего за годом предоставления субсидии.</w:t>
      </w:r>
    </w:p>
    <w:p w:rsidR="00C57242" w:rsidRDefault="00C57242">
      <w:pPr>
        <w:pStyle w:val="ConsPlusNormal"/>
        <w:spacing w:before="220"/>
        <w:ind w:firstLine="540"/>
        <w:jc w:val="both"/>
      </w:pPr>
      <w:r>
        <w:t xml:space="preserve">Порядок расчета объема средств, подлежащих возврату из местного бюджета в областной бюджет Новосибирской области, в объеме субсидии, предоставленной местному бюджету в отчетном финансовом году, установлен в </w:t>
      </w:r>
      <w:hyperlink r:id="rId170">
        <w:r>
          <w:rPr>
            <w:color w:val="0000FF"/>
          </w:rPr>
          <w:t>Правилах</w:t>
        </w:r>
      </w:hyperlink>
      <w: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утвержденных постановлением Правительства Новосибирской области от 03.03.2020 N 40-п.</w:t>
      </w:r>
    </w:p>
    <w:p w:rsidR="00C57242" w:rsidRDefault="00C57242">
      <w:pPr>
        <w:pStyle w:val="ConsPlusNormal"/>
        <w:spacing w:before="220"/>
        <w:ind w:firstLine="540"/>
        <w:jc w:val="both"/>
      </w:pPr>
      <w:r>
        <w:t>60. Контроль за соблюдением муниципальными образованиями условий предоставления субсидий осуществляется главными распорядителями (распорядителями) средств областного бюджета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C57242" w:rsidRDefault="00C57242">
      <w:pPr>
        <w:pStyle w:val="ConsPlusNormal"/>
        <w:spacing w:before="220"/>
        <w:ind w:firstLine="540"/>
        <w:jc w:val="both"/>
      </w:pPr>
      <w:r>
        <w:t>61. Остаток бюджетных средств, не использованный получателями в текущем финансовом году, подлежит возврату в областной бюджет в соответствии с бюджетным законодательством Российской Федерации и Новосибирской области.</w:t>
      </w:r>
    </w:p>
    <w:p w:rsidR="00C57242" w:rsidRDefault="00C57242">
      <w:pPr>
        <w:pStyle w:val="ConsPlusNormal"/>
        <w:spacing w:before="220"/>
        <w:ind w:firstLine="540"/>
        <w:jc w:val="both"/>
      </w:pPr>
      <w:r>
        <w:t>62. Получатели несут ответственность за нецелевое использование субсидий в соответствии с бюджетным законодательством Российской Федерации и Новосибирской области.</w:t>
      </w:r>
    </w:p>
    <w:p w:rsidR="00C57242" w:rsidRDefault="00C57242">
      <w:pPr>
        <w:pStyle w:val="ConsPlusNormal"/>
        <w:spacing w:before="220"/>
        <w:ind w:firstLine="540"/>
        <w:jc w:val="both"/>
      </w:pPr>
      <w:r>
        <w:t>63. Получатели несут ответственность за недостижение результатов предоставления субсидии в соответствии с соглашением.</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0"/>
      </w:pPr>
      <w:r>
        <w:t>Приложение N 1</w:t>
      </w:r>
    </w:p>
    <w:p w:rsidR="00C57242" w:rsidRDefault="00C57242">
      <w:pPr>
        <w:pStyle w:val="ConsPlusNormal"/>
        <w:jc w:val="right"/>
      </w:pPr>
      <w:r>
        <w:t>к постановлению</w:t>
      </w:r>
    </w:p>
    <w:p w:rsidR="00C57242" w:rsidRDefault="00C57242">
      <w:pPr>
        <w:pStyle w:val="ConsPlusNormal"/>
        <w:jc w:val="right"/>
      </w:pPr>
      <w:r>
        <w:t>Правительства Новосибирской области</w:t>
      </w:r>
    </w:p>
    <w:p w:rsidR="00C57242" w:rsidRDefault="00C57242">
      <w:pPr>
        <w:pStyle w:val="ConsPlusNormal"/>
        <w:jc w:val="right"/>
      </w:pPr>
      <w:r>
        <w:t>от 19.01.2015 N 10-п</w:t>
      </w:r>
    </w:p>
    <w:p w:rsidR="00C57242" w:rsidRDefault="00C57242">
      <w:pPr>
        <w:pStyle w:val="ConsPlusNormal"/>
        <w:ind w:firstLine="540"/>
        <w:jc w:val="both"/>
      </w:pPr>
    </w:p>
    <w:p w:rsidR="00C57242" w:rsidRDefault="00C57242">
      <w:pPr>
        <w:pStyle w:val="ConsPlusTitle"/>
        <w:jc w:val="center"/>
      </w:pPr>
      <w:bookmarkStart w:id="17" w:name="P2799"/>
      <w:bookmarkEnd w:id="17"/>
      <w:r>
        <w:t>ПОРЯДОК</w:t>
      </w:r>
    </w:p>
    <w:p w:rsidR="00C57242" w:rsidRDefault="00C57242">
      <w:pPr>
        <w:pStyle w:val="ConsPlusTitle"/>
        <w:jc w:val="center"/>
      </w:pPr>
      <w:r>
        <w:t>ФИНАНСИРОВАНИЯ МЕРОПРИЯТИЙ, ПРЕДУСМОТРЕННЫХ ГОСУДАРСТВЕННОЙ</w:t>
      </w:r>
    </w:p>
    <w:p w:rsidR="00C57242" w:rsidRDefault="00C57242">
      <w:pPr>
        <w:pStyle w:val="ConsPlusTitle"/>
        <w:jc w:val="center"/>
      </w:pPr>
      <w:r>
        <w:t>ПРОГРАММОЙ НОВОСИБИРСКОЙ ОБЛАСТИ "РАЗВИТИЕ СИСТЕМЫ</w:t>
      </w:r>
    </w:p>
    <w:p w:rsidR="00C57242" w:rsidRDefault="00C57242">
      <w:pPr>
        <w:pStyle w:val="ConsPlusTitle"/>
        <w:jc w:val="center"/>
      </w:pPr>
      <w:r>
        <w:t>ОБРАЩЕНИЯ С ОТХОДАМИ ПРОИЗВОДСТВА И ПОТРЕБЛЕНИЯ</w:t>
      </w:r>
    </w:p>
    <w:p w:rsidR="00C57242" w:rsidRDefault="00C57242">
      <w:pPr>
        <w:pStyle w:val="ConsPlusTitle"/>
        <w:jc w:val="center"/>
      </w:pPr>
      <w:r>
        <w:t>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(в ред. постановлений Правительства Новосибирской области</w:t>
            </w:r>
          </w:p>
          <w:p w:rsidR="00C57242" w:rsidRDefault="00C57242">
            <w:pPr>
              <w:pStyle w:val="ConsPlusNormal"/>
              <w:jc w:val="center"/>
            </w:pPr>
            <w:r>
              <w:rPr>
                <w:color w:val="392C69"/>
              </w:rPr>
              <w:t xml:space="preserve">от 01.02.2016 </w:t>
            </w:r>
            <w:hyperlink r:id="rId171">
              <w:r>
                <w:rPr>
                  <w:color w:val="0000FF"/>
                </w:rPr>
                <w:t>N 7-п</w:t>
              </w:r>
            </w:hyperlink>
            <w:r>
              <w:rPr>
                <w:color w:val="392C69"/>
              </w:rPr>
              <w:t xml:space="preserve">, от 14.12.2016 </w:t>
            </w:r>
            <w:hyperlink r:id="rId172">
              <w:r>
                <w:rPr>
                  <w:color w:val="0000FF"/>
                </w:rPr>
                <w:t>N 406-п</w:t>
              </w:r>
            </w:hyperlink>
            <w:r>
              <w:rPr>
                <w:color w:val="392C69"/>
              </w:rPr>
              <w:t xml:space="preserve">, от 09.07.2018 </w:t>
            </w:r>
            <w:hyperlink r:id="rId173">
              <w:r>
                <w:rPr>
                  <w:color w:val="0000FF"/>
                </w:rPr>
                <w:t>N 290-п</w:t>
              </w:r>
            </w:hyperlink>
            <w:r>
              <w:rPr>
                <w:color w:val="392C69"/>
              </w:rPr>
              <w:t>,</w:t>
            </w:r>
          </w:p>
          <w:p w:rsidR="00C57242" w:rsidRDefault="00C57242">
            <w:pPr>
              <w:pStyle w:val="ConsPlusNormal"/>
              <w:jc w:val="center"/>
            </w:pPr>
            <w:r>
              <w:rPr>
                <w:color w:val="392C69"/>
              </w:rPr>
              <w:t xml:space="preserve">от 28.05.2019 </w:t>
            </w:r>
            <w:hyperlink r:id="rId174">
              <w:r>
                <w:rPr>
                  <w:color w:val="0000FF"/>
                </w:rPr>
                <w:t>N 204-п</w:t>
              </w:r>
            </w:hyperlink>
            <w:r>
              <w:rPr>
                <w:color w:val="392C69"/>
              </w:rPr>
              <w:t xml:space="preserve">, от 12.05.2020 </w:t>
            </w:r>
            <w:hyperlink r:id="rId175">
              <w:r>
                <w:rPr>
                  <w:color w:val="0000FF"/>
                </w:rPr>
                <w:t>N 167-п</w:t>
              </w:r>
            </w:hyperlink>
            <w:r>
              <w:rPr>
                <w:color w:val="392C69"/>
              </w:rPr>
              <w:t xml:space="preserve">, от 02.09.2020 </w:t>
            </w:r>
            <w:hyperlink r:id="rId176">
              <w:r>
                <w:rPr>
                  <w:color w:val="0000FF"/>
                </w:rPr>
                <w:t>N 373-п</w:t>
              </w:r>
            </w:hyperlink>
            <w:r>
              <w:rPr>
                <w:color w:val="392C69"/>
              </w:rPr>
              <w:t>,</w:t>
            </w:r>
          </w:p>
          <w:p w:rsidR="00C57242" w:rsidRDefault="00C57242">
            <w:pPr>
              <w:pStyle w:val="ConsPlusNormal"/>
              <w:jc w:val="center"/>
            </w:pPr>
            <w:r>
              <w:rPr>
                <w:color w:val="392C69"/>
              </w:rPr>
              <w:t xml:space="preserve">от 29.03.2022 </w:t>
            </w:r>
            <w:hyperlink r:id="rId177">
              <w:r>
                <w:rPr>
                  <w:color w:val="0000FF"/>
                </w:rPr>
                <w:t>N 125-п</w:t>
              </w:r>
            </w:hyperlink>
            <w:r>
              <w:rPr>
                <w:color w:val="392C69"/>
              </w:rPr>
              <w:t xml:space="preserve">, от 21.11.2023 </w:t>
            </w:r>
            <w:hyperlink r:id="rId178">
              <w:r>
                <w:rPr>
                  <w:color w:val="0000FF"/>
                </w:rPr>
                <w:t>N 526-п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Normal"/>
        <w:ind w:firstLine="540"/>
        <w:jc w:val="both"/>
      </w:pPr>
      <w:r>
        <w:t xml:space="preserve">1. Настоящий Порядок регламентирует финансирование мероприятий, предусмотренных государственной </w:t>
      </w:r>
      <w:hyperlink w:anchor="P53">
        <w:r>
          <w:rPr>
            <w:color w:val="0000FF"/>
          </w:rPr>
          <w:t>программой</w:t>
        </w:r>
      </w:hyperlink>
      <w:r>
        <w:t xml:space="preserve"> Новосибирской области "Развитие системы обращения с отходами производства и потребления в Новосибирской области" (далее - государственная программа).</w:t>
      </w:r>
    </w:p>
    <w:p w:rsidR="00C57242" w:rsidRDefault="00C57242">
      <w:pPr>
        <w:pStyle w:val="ConsPlusNormal"/>
        <w:jc w:val="both"/>
      </w:pPr>
      <w:r>
        <w:t xml:space="preserve">(в ред. </w:t>
      </w:r>
      <w:hyperlink r:id="rId179">
        <w:r>
          <w:rPr>
            <w:color w:val="0000FF"/>
          </w:rPr>
          <w:t>постановления</w:t>
        </w:r>
      </w:hyperlink>
      <w:r>
        <w:t xml:space="preserve"> Правительства Новосибирской области от 28.05.2019 N 204-п)</w:t>
      </w:r>
    </w:p>
    <w:p w:rsidR="00C57242" w:rsidRDefault="00C57242">
      <w:pPr>
        <w:pStyle w:val="ConsPlusNormal"/>
        <w:spacing w:before="220"/>
        <w:ind w:firstLine="540"/>
        <w:jc w:val="both"/>
      </w:pPr>
      <w:r>
        <w:t>2. Финансирование расходов на реализацию мероприятий государственной программы осуществляется в пределах бюджетных ассигнований и лимитов бюджетных обязательств, установленных главным распорядителям бюджетных средств - министерству жилищно-коммунального хозяйства и энергетики Новосибирской области (далее - министерство), министерству природных ресурсов и экологии Новосибирской области в порядке составления и ведения сводной бюджетной росписи и кассового плана, на основании заявки за подписью главы муниципального образования Новосибирской области, являющегося стороной по соглашению о предоставлении субсидии, заключенному с министерством, министерством природных ресурсов и экологии Новосибирской области, содержащей информацию о соответствии выполненных работ проектной документации, с приложением документов, подтверждающих фактически выполненные работы в году предоставления субсидии.</w:t>
      </w:r>
    </w:p>
    <w:p w:rsidR="00C57242" w:rsidRDefault="00C57242">
      <w:pPr>
        <w:pStyle w:val="ConsPlusNormal"/>
        <w:jc w:val="both"/>
      </w:pPr>
      <w:r>
        <w:t xml:space="preserve">(п. 2 в ред. </w:t>
      </w:r>
      <w:hyperlink r:id="rId180">
        <w:r>
          <w:rPr>
            <w:color w:val="0000FF"/>
          </w:rPr>
          <w:t>постановления</w:t>
        </w:r>
      </w:hyperlink>
      <w:r>
        <w:t xml:space="preserve"> Правительства Новосибирской области от 29.03.2022 N 125-п)</w:t>
      </w:r>
    </w:p>
    <w:p w:rsidR="00C57242" w:rsidRDefault="00C57242">
      <w:pPr>
        <w:pStyle w:val="ConsPlusNormal"/>
        <w:spacing w:before="220"/>
        <w:ind w:firstLine="540"/>
        <w:jc w:val="both"/>
      </w:pPr>
      <w:r>
        <w:t xml:space="preserve">2.1. Утратил силу. - </w:t>
      </w:r>
      <w:hyperlink r:id="rId181">
        <w:r>
          <w:rPr>
            <w:color w:val="0000FF"/>
          </w:rPr>
          <w:t>Постановление</w:t>
        </w:r>
      </w:hyperlink>
      <w:r>
        <w:t xml:space="preserve"> Правительства Новосибирской области от 14.12.2016 N 406-п.</w:t>
      </w:r>
    </w:p>
    <w:p w:rsidR="00C57242" w:rsidRDefault="00C57242">
      <w:pPr>
        <w:pStyle w:val="ConsPlusNormal"/>
        <w:spacing w:before="220"/>
        <w:ind w:firstLine="540"/>
        <w:jc w:val="both"/>
      </w:pPr>
      <w:r>
        <w:t xml:space="preserve">2.2. Финансирование мероприятий по закупке товаров, работ, услуг для государственных нужд в области обращения с отходами осуществляется согласно перечню мероприятий государственной программы, содержащему сроки их проведения, в соответствии с Бюджетным </w:t>
      </w:r>
      <w:hyperlink r:id="rId182">
        <w:r>
          <w:rPr>
            <w:color w:val="0000FF"/>
          </w:rPr>
          <w:t>кодексом</w:t>
        </w:r>
      </w:hyperlink>
      <w:r>
        <w:t xml:space="preserve"> Российской Федерации, Федеральным </w:t>
      </w:r>
      <w:hyperlink r:id="rId183">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Федеральным </w:t>
      </w:r>
      <w:hyperlink r:id="rId184">
        <w:r>
          <w:rPr>
            <w:color w:val="0000FF"/>
          </w:rPr>
          <w:t>законом</w:t>
        </w:r>
      </w:hyperlink>
      <w:r>
        <w:t xml:space="preserve"> от 21.07.2005 N 115-ФЗ "О концессионных соглашениях", на основании заключенных государственных контрактов, гражданско-правовых договоров, концессионных соглашений, актов приема выполненных работ (оказанных услуг), счетов, счетов-фактур, товарных накладных.</w:t>
      </w:r>
    </w:p>
    <w:p w:rsidR="00C57242" w:rsidRDefault="00C57242">
      <w:pPr>
        <w:pStyle w:val="ConsPlusNormal"/>
        <w:jc w:val="both"/>
      </w:pPr>
      <w:r>
        <w:t xml:space="preserve">(п. 2.2 в ред. </w:t>
      </w:r>
      <w:hyperlink r:id="rId185">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2.3. Министерство, департамент, министерство природных ресурсов и экологии Новосибирской области,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 органы местного самоуправления в Новосибирской области при принятии решений об осуществлении закупки, а также при заключении контрактов (гражданско-правовых договоров) на закупку товаров, работ, услуг руководствуются требованиями Федерального </w:t>
      </w:r>
      <w:hyperlink r:id="rId186">
        <w:r>
          <w:rPr>
            <w:color w:val="0000FF"/>
          </w:rPr>
          <w:t>закона</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C57242" w:rsidRDefault="00C57242">
      <w:pPr>
        <w:pStyle w:val="ConsPlusNormal"/>
        <w:jc w:val="both"/>
      </w:pPr>
      <w:r>
        <w:t xml:space="preserve">(п. 2.3 введен </w:t>
      </w:r>
      <w:hyperlink r:id="rId187">
        <w:r>
          <w:rPr>
            <w:color w:val="0000FF"/>
          </w:rPr>
          <w:t>постановлением</w:t>
        </w:r>
      </w:hyperlink>
      <w:r>
        <w:t xml:space="preserve"> Правительства Новосибирской области от 02.09.2020 N 373-п)</w:t>
      </w:r>
    </w:p>
    <w:p w:rsidR="00C57242" w:rsidRDefault="00C57242">
      <w:pPr>
        <w:pStyle w:val="ConsPlusNormal"/>
        <w:spacing w:before="220"/>
        <w:ind w:firstLine="540"/>
        <w:jc w:val="both"/>
      </w:pPr>
      <w:r>
        <w:t>3. При реализации мероприятий государственной программы по предоставлению субсидий и бюджетных инвестиций, Министерство:</w:t>
      </w:r>
    </w:p>
    <w:p w:rsidR="00C57242" w:rsidRDefault="00C57242">
      <w:pPr>
        <w:pStyle w:val="ConsPlusNormal"/>
        <w:jc w:val="both"/>
      </w:pPr>
      <w:r>
        <w:t xml:space="preserve">(в ред. </w:t>
      </w:r>
      <w:hyperlink r:id="rId188">
        <w:r>
          <w:rPr>
            <w:color w:val="0000FF"/>
          </w:rPr>
          <w:t>постановления</w:t>
        </w:r>
      </w:hyperlink>
      <w:r>
        <w:t xml:space="preserve"> Правительства Новосибирской области от 02.09.2020 N 373-п)</w:t>
      </w:r>
    </w:p>
    <w:p w:rsidR="00C57242" w:rsidRDefault="00C57242">
      <w:pPr>
        <w:pStyle w:val="ConsPlusNormal"/>
        <w:spacing w:before="220"/>
        <w:ind w:firstLine="540"/>
        <w:jc w:val="both"/>
      </w:pPr>
      <w:r>
        <w:t>1) заключает с администрациями муниципальных образований Новосибирской области (далее - администрации муниципальных образований) соглашения о предоставлении субсидий на реализацию мероприятий государственной программы (далее - субсидии);</w:t>
      </w:r>
    </w:p>
    <w:p w:rsidR="00C57242" w:rsidRDefault="00C57242">
      <w:pPr>
        <w:pStyle w:val="ConsPlusNormal"/>
        <w:spacing w:before="220"/>
        <w:ind w:firstLine="540"/>
        <w:jc w:val="both"/>
      </w:pPr>
      <w:r>
        <w:t xml:space="preserve">абзацы второй - двенадцатый утратили силу. - </w:t>
      </w:r>
      <w:hyperlink r:id="rId189">
        <w:r>
          <w:rPr>
            <w:color w:val="0000FF"/>
          </w:rPr>
          <w:t>Постановление</w:t>
        </w:r>
      </w:hyperlink>
      <w:r>
        <w:t xml:space="preserve"> Правительства Новосибирской области от 09.07.2018 N 290-п;</w:t>
      </w:r>
    </w:p>
    <w:p w:rsidR="00C57242" w:rsidRDefault="00C57242">
      <w:pPr>
        <w:pStyle w:val="ConsPlusNormal"/>
        <w:spacing w:before="220"/>
        <w:ind w:firstLine="540"/>
        <w:jc w:val="both"/>
      </w:pPr>
      <w:r>
        <w:t>1.1) заключает с региональным оператором по обращению с твердыми коммунальными отходами соглашение на возмещение убытков, возникающих в результате государственного регулирования тарифов на утилизацию твердых бытовых отходов для нужд населения и потребителей, приравненных к населению;</w:t>
      </w:r>
    </w:p>
    <w:p w:rsidR="00C57242" w:rsidRDefault="00C57242">
      <w:pPr>
        <w:pStyle w:val="ConsPlusNormal"/>
        <w:jc w:val="both"/>
      </w:pPr>
      <w:r>
        <w:t xml:space="preserve">(пп. 1.1 введен </w:t>
      </w:r>
      <w:hyperlink r:id="rId190">
        <w:r>
          <w:rPr>
            <w:color w:val="0000FF"/>
          </w:rPr>
          <w:t>постановлением</w:t>
        </w:r>
      </w:hyperlink>
      <w:r>
        <w:t xml:space="preserve"> Правительства Новосибирской области от 01.02.2016 N 7-п)</w:t>
      </w:r>
    </w:p>
    <w:p w:rsidR="00C57242" w:rsidRDefault="00C57242">
      <w:pPr>
        <w:pStyle w:val="ConsPlusNormal"/>
        <w:spacing w:before="220"/>
        <w:ind w:firstLine="540"/>
        <w:jc w:val="both"/>
      </w:pPr>
      <w:r>
        <w:t>1.2) заключает соглашения (договоры) с АО "Экооператор" о предоставлении бюджетных инвестиций (за исключением бюджетных инвестиций в объекты капитального строительства) в виде взноса в уставной капитал АО "Экооператор";</w:t>
      </w:r>
    </w:p>
    <w:p w:rsidR="00C57242" w:rsidRDefault="00C57242">
      <w:pPr>
        <w:pStyle w:val="ConsPlusNormal"/>
        <w:jc w:val="both"/>
      </w:pPr>
      <w:r>
        <w:t xml:space="preserve">(пп. 1.2 введен </w:t>
      </w:r>
      <w:hyperlink r:id="rId191">
        <w:r>
          <w:rPr>
            <w:color w:val="0000FF"/>
          </w:rPr>
          <w:t>постановлением</w:t>
        </w:r>
      </w:hyperlink>
      <w:r>
        <w:t xml:space="preserve"> Правительства Новосибирской области от 01.02.2016 N 7-п)</w:t>
      </w:r>
    </w:p>
    <w:p w:rsidR="00C57242" w:rsidRDefault="00C57242">
      <w:pPr>
        <w:pStyle w:val="ConsPlusNormal"/>
        <w:spacing w:before="220"/>
        <w:ind w:firstLine="540"/>
        <w:jc w:val="both"/>
      </w:pPr>
      <w:r>
        <w:t>1.3) заключает договоры с юридическими лицами на возмещение недополученных доходов по концессионному соглашению при реализации мероприятий государственной программы;</w:t>
      </w:r>
    </w:p>
    <w:p w:rsidR="00C57242" w:rsidRDefault="00C57242">
      <w:pPr>
        <w:pStyle w:val="ConsPlusNormal"/>
        <w:jc w:val="both"/>
      </w:pPr>
      <w:r>
        <w:t xml:space="preserve">(пп. 1.3 введен </w:t>
      </w:r>
      <w:hyperlink r:id="rId192">
        <w:r>
          <w:rPr>
            <w:color w:val="0000FF"/>
          </w:rPr>
          <w:t>постановлением</w:t>
        </w:r>
      </w:hyperlink>
      <w:r>
        <w:t xml:space="preserve"> Правительства Новосибирской области от 14.12.2016 N 406-п)</w:t>
      </w:r>
    </w:p>
    <w:p w:rsidR="00C57242" w:rsidRDefault="00C57242">
      <w:pPr>
        <w:pStyle w:val="ConsPlusNormal"/>
        <w:spacing w:before="220"/>
        <w:ind w:firstLine="540"/>
        <w:jc w:val="both"/>
      </w:pPr>
      <w:r>
        <w:t xml:space="preserve">2) утратил силу. - </w:t>
      </w:r>
      <w:hyperlink r:id="rId193">
        <w:r>
          <w:rPr>
            <w:color w:val="0000FF"/>
          </w:rPr>
          <w:t>Постановление</w:t>
        </w:r>
      </w:hyperlink>
      <w:r>
        <w:t xml:space="preserve"> Правительства Новосибирской области от 12.05.2020 N 167-п;</w:t>
      </w:r>
    </w:p>
    <w:p w:rsidR="00C57242" w:rsidRDefault="00C57242">
      <w:pPr>
        <w:pStyle w:val="ConsPlusNormal"/>
        <w:spacing w:before="220"/>
        <w:ind w:firstLine="540"/>
        <w:jc w:val="both"/>
      </w:pPr>
      <w:r>
        <w:t>3) осуществляет контроль за целевым использованием субсидий администрациями муниципальных образований на основании представленных ими ежемесячных отчетов о выполненных объемах работ и ежеквартальных отчетов о долевом софинансировании за счет средств местных бюджетов, при нарушении условий софинансирования органами местного самоуправления вносит предложения о перераспределении субсидий между муниципальными образованиями либо об уменьшении объема субсидий;</w:t>
      </w:r>
    </w:p>
    <w:p w:rsidR="00C57242" w:rsidRDefault="00C57242">
      <w:pPr>
        <w:pStyle w:val="ConsPlusNormal"/>
        <w:spacing w:before="220"/>
        <w:ind w:firstLine="540"/>
        <w:jc w:val="both"/>
      </w:pPr>
      <w:r>
        <w:t xml:space="preserve">4) утратил силу. - </w:t>
      </w:r>
      <w:hyperlink r:id="rId194">
        <w:r>
          <w:rPr>
            <w:color w:val="0000FF"/>
          </w:rPr>
          <w:t>Постановление</w:t>
        </w:r>
      </w:hyperlink>
      <w:r>
        <w:t xml:space="preserve"> Правительства Новосибирской области от 01.02.2016 N 7-п.</w:t>
      </w:r>
    </w:p>
    <w:p w:rsidR="00C57242" w:rsidRDefault="00C57242">
      <w:pPr>
        <w:pStyle w:val="ConsPlusNormal"/>
        <w:spacing w:before="220"/>
        <w:ind w:firstLine="540"/>
        <w:jc w:val="both"/>
      </w:pPr>
      <w:r>
        <w:t>3.1. Департамент, министерство природных ресурсов и экологии Новосибирской области:</w:t>
      </w:r>
    </w:p>
    <w:p w:rsidR="00C57242" w:rsidRDefault="00C57242">
      <w:pPr>
        <w:pStyle w:val="ConsPlusNormal"/>
        <w:spacing w:before="220"/>
        <w:ind w:firstLine="540"/>
        <w:jc w:val="both"/>
      </w:pPr>
      <w:r>
        <w:t>1) заключает с администрациями муниципальных образований Новосибирской области (далее - администрации муниципальных образований) соглашения о предоставлении субсидий на реализацию мероприятий государственной программы (далее - субсидии);</w:t>
      </w:r>
    </w:p>
    <w:p w:rsidR="00C57242" w:rsidRDefault="00C57242">
      <w:pPr>
        <w:pStyle w:val="ConsPlusNormal"/>
        <w:spacing w:before="220"/>
        <w:ind w:firstLine="540"/>
        <w:jc w:val="both"/>
      </w:pPr>
      <w:r>
        <w:t>2) осуществляет контроль за целевым использованием субсидий администрациями муниципальных образований на основании представленных ими ежемесячных отчетов о выполненных объемах работ и ежеквартальных отчетов о долевом софинансировании за счет средств местных бюджетов, при нарушении условий софинансирования органами местного самоуправления вносит предложения Правительству Новосибирской области о перераспределении субсидий между муниципальными образованиями либо об уменьшении объема субсидий.</w:t>
      </w:r>
    </w:p>
    <w:p w:rsidR="00C57242" w:rsidRDefault="00C57242">
      <w:pPr>
        <w:pStyle w:val="ConsPlusNormal"/>
        <w:jc w:val="both"/>
      </w:pPr>
      <w:r>
        <w:t xml:space="preserve">(п. 3.1 введен </w:t>
      </w:r>
      <w:hyperlink r:id="rId195">
        <w:r>
          <w:rPr>
            <w:color w:val="0000FF"/>
          </w:rPr>
          <w:t>постановлением</w:t>
        </w:r>
      </w:hyperlink>
      <w:r>
        <w:t xml:space="preserve"> Правительства Новосибирской области от 09.07.2018 N 290-п)</w:t>
      </w:r>
    </w:p>
    <w:p w:rsidR="00C57242" w:rsidRDefault="00C57242">
      <w:pPr>
        <w:pStyle w:val="ConsPlusNormal"/>
        <w:spacing w:before="220"/>
        <w:ind w:firstLine="540"/>
        <w:jc w:val="both"/>
      </w:pPr>
      <w:r>
        <w:t xml:space="preserve">3.2. Утратил силу. - </w:t>
      </w:r>
      <w:hyperlink r:id="rId196">
        <w:r>
          <w:rPr>
            <w:color w:val="0000FF"/>
          </w:rPr>
          <w:t>Постановление</w:t>
        </w:r>
      </w:hyperlink>
      <w:r>
        <w:t xml:space="preserve"> Правительства Новосибирской области от 02.09.2020 N 373-п.</w:t>
      </w:r>
    </w:p>
    <w:p w:rsidR="00C57242" w:rsidRDefault="00C57242">
      <w:pPr>
        <w:pStyle w:val="ConsPlusNormal"/>
        <w:spacing w:before="220"/>
        <w:ind w:firstLine="540"/>
        <w:jc w:val="both"/>
      </w:pPr>
      <w:r>
        <w:t>4. Администрации муниципальных образований - получатели субсидий по мероприятиям государственной программы представляют в министерство:</w:t>
      </w:r>
    </w:p>
    <w:p w:rsidR="00C57242" w:rsidRDefault="00C57242">
      <w:pPr>
        <w:pStyle w:val="ConsPlusNormal"/>
        <w:spacing w:before="220"/>
        <w:ind w:firstLine="540"/>
        <w:jc w:val="both"/>
      </w:pPr>
      <w:r>
        <w:t xml:space="preserve">1) ежемесячно до 3 числа месяца, следующего за отчетным, отчеты о выполненных работах по объектам и соответствующим мероприятиям государственной программы, копии распорядительных документов заказчиков об авансировании, а также унифицированных </w:t>
      </w:r>
      <w:hyperlink r:id="rId197">
        <w:r>
          <w:rPr>
            <w:color w:val="0000FF"/>
          </w:rPr>
          <w:t>форм КС-2</w:t>
        </w:r>
      </w:hyperlink>
      <w:r>
        <w:t xml:space="preserve"> "Акты о приемке выполненных работах", </w:t>
      </w:r>
      <w:hyperlink r:id="rId198">
        <w:r>
          <w:rPr>
            <w:color w:val="0000FF"/>
          </w:rPr>
          <w:t>КС-3</w:t>
        </w:r>
      </w:hyperlink>
      <w:r>
        <w:t xml:space="preserve"> "Справка о стоимости выполненных работ и затрат", утвержденных постановлением Государственного Комитета Российской Федерации по статистике от 11.11.1999 N 100 "Об утверждении унифицированных форм первичной учетной документации по учету работ в капитальном строительстве и ремонтно-строительных работ";</w:t>
      </w:r>
    </w:p>
    <w:p w:rsidR="00C57242" w:rsidRDefault="00C57242">
      <w:pPr>
        <w:pStyle w:val="ConsPlusNormal"/>
        <w:spacing w:before="220"/>
        <w:ind w:firstLine="540"/>
        <w:jc w:val="both"/>
      </w:pPr>
      <w:r>
        <w:t>2) ежеквартально до 3 числа месяца на начало планируемого квартала отчет о долевом софинансировании за счет средств местных бюджетов с приложением платежных документов, подтверждающих долевое софинансирование расходов за счет средств местных бюджетов (за исключением создания объектов в рамках концессионных соглашений);</w:t>
      </w:r>
    </w:p>
    <w:p w:rsidR="00C57242" w:rsidRDefault="00C57242">
      <w:pPr>
        <w:pStyle w:val="ConsPlusNormal"/>
        <w:jc w:val="both"/>
      </w:pPr>
      <w:r>
        <w:t xml:space="preserve">(в ред. </w:t>
      </w:r>
      <w:hyperlink r:id="rId199">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3) ежегодно не позднее 15 января года, следующего за отчетным, отчет о достижении значений показателей результативности.</w:t>
      </w:r>
    </w:p>
    <w:p w:rsidR="00C57242" w:rsidRDefault="00C57242">
      <w:pPr>
        <w:pStyle w:val="ConsPlusNormal"/>
        <w:spacing w:before="220"/>
        <w:ind w:firstLine="540"/>
        <w:jc w:val="both"/>
      </w:pPr>
      <w:r>
        <w:t xml:space="preserve">Абзацы пятый - шестой исключены. - </w:t>
      </w:r>
      <w:hyperlink r:id="rId200">
        <w:r>
          <w:rPr>
            <w:color w:val="0000FF"/>
          </w:rPr>
          <w:t>Постановление</w:t>
        </w:r>
      </w:hyperlink>
      <w:r>
        <w:t xml:space="preserve"> Правительства Новосибирской области от 02.09.2020 N 373-п.</w:t>
      </w:r>
    </w:p>
    <w:p w:rsidR="00C57242" w:rsidRDefault="00C57242">
      <w:pPr>
        <w:pStyle w:val="ConsPlusNormal"/>
        <w:jc w:val="both"/>
      </w:pPr>
      <w:r>
        <w:t xml:space="preserve">(пп. 3 введен </w:t>
      </w:r>
      <w:hyperlink r:id="rId201">
        <w:r>
          <w:rPr>
            <w:color w:val="0000FF"/>
          </w:rPr>
          <w:t>постановлением</w:t>
        </w:r>
      </w:hyperlink>
      <w:r>
        <w:t xml:space="preserve"> Правительства Новосибирской области от 09.07.2018 N 290-п)</w:t>
      </w:r>
    </w:p>
    <w:p w:rsidR="00C57242" w:rsidRDefault="00C57242">
      <w:pPr>
        <w:pStyle w:val="ConsPlusNormal"/>
        <w:spacing w:before="220"/>
        <w:ind w:firstLine="540"/>
        <w:jc w:val="both"/>
      </w:pPr>
      <w:r>
        <w:t>4.1. Региональный оператор по обращению с твердыми коммунальными отходами, АО "Экооператор" представляют в министерство отчеты о своей деятельности по форме и в сроки, предусмотренные соглашениями (договорами), заключенными с министерством.</w:t>
      </w:r>
    </w:p>
    <w:p w:rsidR="00C57242" w:rsidRDefault="00C57242">
      <w:pPr>
        <w:pStyle w:val="ConsPlusNormal"/>
        <w:jc w:val="both"/>
      </w:pPr>
      <w:r>
        <w:t xml:space="preserve">(п. 4.1 введен </w:t>
      </w:r>
      <w:hyperlink r:id="rId202">
        <w:r>
          <w:rPr>
            <w:color w:val="0000FF"/>
          </w:rPr>
          <w:t>постановлением</w:t>
        </w:r>
      </w:hyperlink>
      <w:r>
        <w:t xml:space="preserve"> Правительства Новосибирской области от 01.02.2016 N 7-п)</w:t>
      </w:r>
    </w:p>
    <w:p w:rsidR="00C57242" w:rsidRDefault="00C57242">
      <w:pPr>
        <w:pStyle w:val="ConsPlusNormal"/>
        <w:spacing w:before="220"/>
        <w:ind w:firstLine="540"/>
        <w:jc w:val="both"/>
      </w:pPr>
      <w:r>
        <w:t>4.2. Юридические лица представляют в министерство отчеты о расходовании субсидии по форме и в сроки, предусмотренные договорами, заключенными с министерством.</w:t>
      </w:r>
    </w:p>
    <w:p w:rsidR="00C57242" w:rsidRDefault="00C57242">
      <w:pPr>
        <w:pStyle w:val="ConsPlusNormal"/>
        <w:jc w:val="both"/>
      </w:pPr>
      <w:r>
        <w:t xml:space="preserve">(п. 4.2 введен </w:t>
      </w:r>
      <w:hyperlink r:id="rId203">
        <w:r>
          <w:rPr>
            <w:color w:val="0000FF"/>
          </w:rPr>
          <w:t>постановлением</w:t>
        </w:r>
      </w:hyperlink>
      <w:r>
        <w:t xml:space="preserve"> Правительства Новосибирской области от 14.12.2016 N 406-п)</w:t>
      </w:r>
    </w:p>
    <w:p w:rsidR="00C57242" w:rsidRDefault="00C57242">
      <w:pPr>
        <w:pStyle w:val="ConsPlusNormal"/>
        <w:spacing w:before="220"/>
        <w:ind w:firstLine="540"/>
        <w:jc w:val="both"/>
      </w:pPr>
      <w:r>
        <w:t>4.3. Администрации муниципальных образований - получатели субсидий по мероприятиям государственной программы представляют в департамент, министерство природных ресурсов и экологии Новосибирской области:</w:t>
      </w:r>
    </w:p>
    <w:p w:rsidR="00C57242" w:rsidRDefault="00C57242">
      <w:pPr>
        <w:pStyle w:val="ConsPlusNormal"/>
        <w:spacing w:before="220"/>
        <w:ind w:firstLine="540"/>
        <w:jc w:val="both"/>
      </w:pPr>
      <w:r>
        <w:t>1) ежеквартально до 7 числа месяца, следующего за кварталом, отчет о долевом софинансировании за счет средств местных бюджетов с приложением платежных документов, подтверждающих долевое софинансирование расходов за счет средств местных бюджетов;</w:t>
      </w:r>
    </w:p>
    <w:p w:rsidR="00C57242" w:rsidRDefault="00C57242">
      <w:pPr>
        <w:pStyle w:val="ConsPlusNormal"/>
        <w:spacing w:before="220"/>
        <w:ind w:firstLine="540"/>
        <w:jc w:val="both"/>
      </w:pPr>
      <w:r>
        <w:t>2) ежегодно не позднее 15 января года, следующего за отчетным, отчет о достижении значений показателей результативности.</w:t>
      </w:r>
    </w:p>
    <w:p w:rsidR="00C57242" w:rsidRDefault="00C57242">
      <w:pPr>
        <w:pStyle w:val="ConsPlusNormal"/>
        <w:spacing w:before="220"/>
        <w:ind w:firstLine="540"/>
        <w:jc w:val="both"/>
      </w:pPr>
      <w:r>
        <w:t xml:space="preserve">Абзацы четвертый - девятый исключены. - </w:t>
      </w:r>
      <w:hyperlink r:id="rId204">
        <w:r>
          <w:rPr>
            <w:color w:val="0000FF"/>
          </w:rPr>
          <w:t>Постановление</w:t>
        </w:r>
      </w:hyperlink>
      <w:r>
        <w:t xml:space="preserve"> Правительства Новосибирской области от 02.09.2020 N 373-п.</w:t>
      </w:r>
    </w:p>
    <w:p w:rsidR="00C57242" w:rsidRDefault="00C57242">
      <w:pPr>
        <w:pStyle w:val="ConsPlusNormal"/>
        <w:jc w:val="both"/>
      </w:pPr>
      <w:r>
        <w:t xml:space="preserve">(п. 4.3 введен </w:t>
      </w:r>
      <w:hyperlink r:id="rId205">
        <w:r>
          <w:rPr>
            <w:color w:val="0000FF"/>
          </w:rPr>
          <w:t>постановлением</w:t>
        </w:r>
      </w:hyperlink>
      <w:r>
        <w:t xml:space="preserve"> Правительства Новосибирской области от 09.07.2018 N 290-п)</w:t>
      </w:r>
    </w:p>
    <w:p w:rsidR="00C57242" w:rsidRDefault="00C57242">
      <w:pPr>
        <w:pStyle w:val="ConsPlusNormal"/>
        <w:spacing w:before="220"/>
        <w:ind w:firstLine="540"/>
        <w:jc w:val="both"/>
      </w:pPr>
      <w:r>
        <w:t>4.4. Субсидии подлежат возврату в областной бюджет:</w:t>
      </w:r>
    </w:p>
    <w:p w:rsidR="00C57242" w:rsidRDefault="00C57242">
      <w:pPr>
        <w:pStyle w:val="ConsPlusNormal"/>
        <w:spacing w:before="220"/>
        <w:ind w:firstLine="540"/>
        <w:jc w:val="both"/>
      </w:pPr>
      <w:r>
        <w:t>1) в случае их нецелевого использования в полном объеме;</w:t>
      </w:r>
    </w:p>
    <w:p w:rsidR="00C57242" w:rsidRDefault="00C57242">
      <w:pPr>
        <w:pStyle w:val="ConsPlusNormal"/>
        <w:spacing w:before="220"/>
        <w:ind w:firstLine="540"/>
        <w:jc w:val="both"/>
      </w:pPr>
      <w:bookmarkStart w:id="18" w:name="P2855"/>
      <w:bookmarkEnd w:id="18"/>
      <w:r>
        <w:t>2) в случае недостижения показателей результатов использования субсидии.</w:t>
      </w:r>
    </w:p>
    <w:p w:rsidR="00C57242" w:rsidRDefault="00C57242">
      <w:pPr>
        <w:pStyle w:val="ConsPlusNormal"/>
        <w:spacing w:before="220"/>
        <w:ind w:firstLine="540"/>
        <w:jc w:val="both"/>
      </w:pPr>
      <w:r>
        <w:t xml:space="preserve">Основанием для освобождения органов местного самоуправления от применения мер ответственности, предусмотренных </w:t>
      </w:r>
      <w:hyperlink w:anchor="P2855">
        <w:r>
          <w:rPr>
            <w:color w:val="0000FF"/>
          </w:rPr>
          <w:t>подпунктом 2</w:t>
        </w:r>
      </w:hyperlink>
      <w:r>
        <w:t xml:space="preserve"> настоящего пункта, является документально подтвержденное наступление обстоятельств непреодолимой силы, препятствующее исполнению обязательств, предусмотренных </w:t>
      </w:r>
      <w:hyperlink r:id="rId206">
        <w:r>
          <w:rPr>
            <w:color w:val="0000FF"/>
          </w:rPr>
          <w:t>постановлением</w:t>
        </w:r>
      </w:hyperlink>
      <w:r>
        <w:t xml:space="preserve">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w:t>
      </w:r>
    </w:p>
    <w:p w:rsidR="00C57242" w:rsidRDefault="00C57242">
      <w:pPr>
        <w:pStyle w:val="ConsPlusNormal"/>
        <w:jc w:val="both"/>
      </w:pPr>
      <w:r>
        <w:t xml:space="preserve">(пп. 2 в ред. </w:t>
      </w:r>
      <w:hyperlink r:id="rId207">
        <w:r>
          <w:rPr>
            <w:color w:val="0000FF"/>
          </w:rPr>
          <w:t>постановления</w:t>
        </w:r>
      </w:hyperlink>
      <w:r>
        <w:t xml:space="preserve"> Правительства Новосибирской области от 02.09.2020 N 373-п)</w:t>
      </w:r>
    </w:p>
    <w:p w:rsidR="00C57242" w:rsidRDefault="00C57242">
      <w:pPr>
        <w:pStyle w:val="ConsPlusNormal"/>
        <w:jc w:val="both"/>
      </w:pPr>
      <w:r>
        <w:t xml:space="preserve">(п. 4.4 введен </w:t>
      </w:r>
      <w:hyperlink r:id="rId208">
        <w:r>
          <w:rPr>
            <w:color w:val="0000FF"/>
          </w:rPr>
          <w:t>постановлением</w:t>
        </w:r>
      </w:hyperlink>
      <w:r>
        <w:t xml:space="preserve"> Правительства Новосибирской области от 09.07.2018 N 290-п)</w:t>
      </w:r>
    </w:p>
    <w:p w:rsidR="00C57242" w:rsidRDefault="00C57242">
      <w:pPr>
        <w:pStyle w:val="ConsPlusNormal"/>
        <w:spacing w:before="220"/>
        <w:ind w:firstLine="540"/>
        <w:jc w:val="both"/>
      </w:pPr>
      <w:r>
        <w:t>4.5. Для определения предельного объема оплаты денежных обязательств в соответствующем месяце финансового года главные распорядители бюджетных средств формируют и представляют в министерство финансов и налоговой политики Новосибирской области (далее - министерство финансов) предложения по внесению изменений в кассовый план в порядке, установленном министерством финансов.</w:t>
      </w:r>
    </w:p>
    <w:p w:rsidR="00C57242" w:rsidRDefault="00C57242">
      <w:pPr>
        <w:pStyle w:val="ConsPlusNormal"/>
        <w:jc w:val="both"/>
      </w:pPr>
      <w:r>
        <w:t xml:space="preserve">(п. 4.5 введен </w:t>
      </w:r>
      <w:hyperlink r:id="rId209">
        <w:r>
          <w:rPr>
            <w:color w:val="0000FF"/>
          </w:rPr>
          <w:t>постановлением</w:t>
        </w:r>
      </w:hyperlink>
      <w:r>
        <w:t xml:space="preserve"> Правительства Новосибирской области от 12.05.2020 N 167-п)</w:t>
      </w:r>
    </w:p>
    <w:p w:rsidR="00C57242" w:rsidRDefault="00C57242">
      <w:pPr>
        <w:pStyle w:val="ConsPlusNormal"/>
        <w:spacing w:before="220"/>
        <w:ind w:firstLine="540"/>
        <w:jc w:val="both"/>
      </w:pPr>
      <w:r>
        <w:t>4.6. Главные распорядители бюджетных средств ежеквартально представляют в министерство финансов бюджетную отчетность о расходах по реализации мероприятий государственной программы в составе сводной бюджетной отчетности в сроки, установленные министерством финансов.</w:t>
      </w:r>
    </w:p>
    <w:p w:rsidR="00C57242" w:rsidRDefault="00C57242">
      <w:pPr>
        <w:pStyle w:val="ConsPlusNormal"/>
        <w:jc w:val="both"/>
      </w:pPr>
      <w:r>
        <w:t xml:space="preserve">(п. 4.6 введен </w:t>
      </w:r>
      <w:hyperlink r:id="rId210">
        <w:r>
          <w:rPr>
            <w:color w:val="0000FF"/>
          </w:rPr>
          <w:t>постановлением</w:t>
        </w:r>
      </w:hyperlink>
      <w:r>
        <w:t xml:space="preserve"> Правительства Новосибирской области от 12.05.2020 N 167-п)</w:t>
      </w:r>
    </w:p>
    <w:p w:rsidR="00C57242" w:rsidRDefault="00C57242">
      <w:pPr>
        <w:pStyle w:val="ConsPlusNormal"/>
        <w:spacing w:before="220"/>
        <w:ind w:firstLine="540"/>
        <w:jc w:val="both"/>
      </w:pPr>
      <w:r>
        <w:t xml:space="preserve">5. Исключен. - </w:t>
      </w:r>
      <w:hyperlink r:id="rId211">
        <w:r>
          <w:rPr>
            <w:color w:val="0000FF"/>
          </w:rPr>
          <w:t>Постановление</w:t>
        </w:r>
      </w:hyperlink>
      <w:r>
        <w:t xml:space="preserve"> Правительства Новосибирской области от 28.05.2019 N 204-п.</w:t>
      </w:r>
    </w:p>
    <w:p w:rsidR="00C57242" w:rsidRDefault="00C57242">
      <w:pPr>
        <w:pStyle w:val="ConsPlusNormal"/>
        <w:spacing w:before="220"/>
        <w:ind w:firstLine="540"/>
        <w:jc w:val="both"/>
      </w:pPr>
      <w:r>
        <w:t xml:space="preserve">6. Получатели бюджетных средств несут ответственность за их нецелевое использование в соответствии с Бюджетным </w:t>
      </w:r>
      <w:hyperlink r:id="rId212">
        <w:r>
          <w:rPr>
            <w:color w:val="0000FF"/>
          </w:rPr>
          <w:t>кодексом</w:t>
        </w:r>
      </w:hyperlink>
      <w:r>
        <w:t xml:space="preserve"> Российской Федерации.</w:t>
      </w:r>
    </w:p>
    <w:p w:rsidR="00C57242" w:rsidRDefault="00C57242">
      <w:pPr>
        <w:pStyle w:val="ConsPlusNormal"/>
        <w:spacing w:before="220"/>
        <w:ind w:firstLine="540"/>
        <w:jc w:val="both"/>
      </w:pPr>
      <w:r>
        <w:t>7. Контроль за целевым использованием бюджетных средств осуществляют главные распорядители бюджетных средств.</w:t>
      </w:r>
    </w:p>
    <w:p w:rsidR="00C57242" w:rsidRDefault="00C57242">
      <w:pPr>
        <w:pStyle w:val="ConsPlusNormal"/>
        <w:jc w:val="both"/>
      </w:pPr>
      <w:r>
        <w:t xml:space="preserve">(п. 7 в ред. </w:t>
      </w:r>
      <w:hyperlink r:id="rId213">
        <w:r>
          <w:rPr>
            <w:color w:val="0000FF"/>
          </w:rPr>
          <w:t>постановления</w:t>
        </w:r>
      </w:hyperlink>
      <w:r>
        <w:t xml:space="preserve"> Правительства Новосибирской области от 12.05.2020 N 167-п)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0"/>
      </w:pPr>
      <w:r>
        <w:t>Приложение N 2</w:t>
      </w:r>
    </w:p>
    <w:p w:rsidR="00C57242" w:rsidRDefault="00C57242">
      <w:pPr>
        <w:pStyle w:val="ConsPlusNormal"/>
        <w:jc w:val="right"/>
      </w:pPr>
      <w:r>
        <w:t>к постановлению</w:t>
      </w:r>
    </w:p>
    <w:p w:rsidR="00C57242" w:rsidRDefault="00C57242">
      <w:pPr>
        <w:pStyle w:val="ConsPlusNormal"/>
        <w:jc w:val="right"/>
      </w:pPr>
      <w:r>
        <w:t>Правительства Новосибирской области</w:t>
      </w:r>
    </w:p>
    <w:p w:rsidR="00C57242" w:rsidRDefault="00C57242">
      <w:pPr>
        <w:pStyle w:val="ConsPlusNormal"/>
        <w:jc w:val="right"/>
      </w:pPr>
      <w:r>
        <w:t>от 19.01.2015 N 10-п</w:t>
      </w:r>
    </w:p>
    <w:p w:rsidR="00C57242" w:rsidRDefault="00C57242">
      <w:pPr>
        <w:pStyle w:val="ConsPlusNormal"/>
        <w:ind w:firstLine="540"/>
        <w:jc w:val="both"/>
      </w:pPr>
    </w:p>
    <w:p w:rsidR="00C57242" w:rsidRDefault="00C57242">
      <w:pPr>
        <w:pStyle w:val="ConsPlusTitle"/>
        <w:jc w:val="center"/>
      </w:pPr>
      <w:r>
        <w:t>ПОРЯДОК</w:t>
      </w:r>
    </w:p>
    <w:p w:rsidR="00C57242" w:rsidRDefault="00C57242">
      <w:pPr>
        <w:pStyle w:val="ConsPlusTitle"/>
        <w:jc w:val="center"/>
      </w:pPr>
      <w:r>
        <w:t>ПРЕДОСТАВЛЕНИЯ СУБСИДИЙ (УСЛОВИЯ ПРЕДОСТАВЛЕНИЯ И</w:t>
      </w:r>
    </w:p>
    <w:p w:rsidR="00C57242" w:rsidRDefault="00C57242">
      <w:pPr>
        <w:pStyle w:val="ConsPlusTitle"/>
        <w:jc w:val="center"/>
      </w:pPr>
      <w:r>
        <w:t>РАСХОДОВАНИЯ) ИЗ БЮДЖЕТА НОВОСИБИРСКОЙ ОБЛАСТИ МЕСТНЫМ</w:t>
      </w:r>
    </w:p>
    <w:p w:rsidR="00C57242" w:rsidRDefault="00C57242">
      <w:pPr>
        <w:pStyle w:val="ConsPlusTitle"/>
        <w:jc w:val="center"/>
      </w:pPr>
      <w:r>
        <w:t>БЮДЖЕТАМ НА РЕАЛИЗАЦИЮ МЕРОПРИЯТИЙ ГОСУДАРСТВЕННОЙ</w:t>
      </w:r>
    </w:p>
    <w:p w:rsidR="00C57242" w:rsidRDefault="00C57242">
      <w:pPr>
        <w:pStyle w:val="ConsPlusTitle"/>
        <w:jc w:val="center"/>
      </w:pPr>
      <w:r>
        <w:t>ПРОГРАММЫ НОВОСИБИРСКОЙ ОБЛАСТИ "РАЗВИТИЕ СИСТЕМЫ</w:t>
      </w:r>
    </w:p>
    <w:p w:rsidR="00C57242" w:rsidRDefault="00C57242">
      <w:pPr>
        <w:pStyle w:val="ConsPlusTitle"/>
        <w:jc w:val="center"/>
      </w:pPr>
      <w:r>
        <w:t>ОБРАЩЕНИЯ С ОТХОДАМИ ПРОИЗВОДСТВА И ПОТРЕБЛЕНИЯ</w:t>
      </w:r>
    </w:p>
    <w:p w:rsidR="00C57242" w:rsidRDefault="00C57242">
      <w:pPr>
        <w:pStyle w:val="ConsPlusTitle"/>
        <w:jc w:val="center"/>
      </w:pPr>
      <w:r>
        <w:t>В НОВОСИБИРСКОЙ ОБЛАСТИ"</w:t>
      </w:r>
    </w:p>
    <w:p w:rsidR="00C57242" w:rsidRDefault="00C57242">
      <w:pPr>
        <w:pStyle w:val="ConsPlusNormal"/>
        <w:ind w:firstLine="540"/>
        <w:jc w:val="both"/>
      </w:pPr>
    </w:p>
    <w:p w:rsidR="00C57242" w:rsidRDefault="00C57242">
      <w:pPr>
        <w:pStyle w:val="ConsPlusNormal"/>
        <w:ind w:firstLine="540"/>
        <w:jc w:val="both"/>
      </w:pPr>
      <w:r>
        <w:t xml:space="preserve">Утратил силу. - </w:t>
      </w:r>
      <w:hyperlink r:id="rId214">
        <w:r>
          <w:rPr>
            <w:color w:val="0000FF"/>
          </w:rPr>
          <w:t>Постановление</w:t>
        </w:r>
      </w:hyperlink>
      <w:r>
        <w:t xml:space="preserve"> Правительства Новосибирской области от 02.09.2020 N 373-п.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0"/>
      </w:pPr>
      <w:r>
        <w:t>Приложение N 3</w:t>
      </w:r>
    </w:p>
    <w:p w:rsidR="00C57242" w:rsidRDefault="00C57242">
      <w:pPr>
        <w:pStyle w:val="ConsPlusNormal"/>
        <w:jc w:val="right"/>
      </w:pPr>
      <w:r>
        <w:t>к постановлению</w:t>
      </w:r>
    </w:p>
    <w:p w:rsidR="00C57242" w:rsidRDefault="00C57242">
      <w:pPr>
        <w:pStyle w:val="ConsPlusNormal"/>
        <w:jc w:val="right"/>
      </w:pPr>
      <w:r>
        <w:t>Правительства Новосибирской области</w:t>
      </w:r>
    </w:p>
    <w:p w:rsidR="00C57242" w:rsidRDefault="00C57242">
      <w:pPr>
        <w:pStyle w:val="ConsPlusNormal"/>
        <w:jc w:val="right"/>
      </w:pPr>
      <w:r>
        <w:t>от 19.01.2015 N 10-п</w:t>
      </w:r>
    </w:p>
    <w:p w:rsidR="00C57242" w:rsidRDefault="00C57242">
      <w:pPr>
        <w:pStyle w:val="ConsPlusNormal"/>
        <w:ind w:firstLine="540"/>
        <w:jc w:val="both"/>
      </w:pPr>
    </w:p>
    <w:p w:rsidR="00C57242" w:rsidRDefault="00C57242">
      <w:pPr>
        <w:pStyle w:val="ConsPlusTitle"/>
        <w:jc w:val="center"/>
      </w:pPr>
      <w:r>
        <w:t>КРИТЕРИИ ОТБОРА МУНИЦИПАЛЬНЫХ ОБРАЗОВАНИЙ</w:t>
      </w:r>
    </w:p>
    <w:p w:rsidR="00C57242" w:rsidRDefault="00C57242">
      <w:pPr>
        <w:pStyle w:val="ConsPlusTitle"/>
        <w:jc w:val="center"/>
      </w:pPr>
      <w:r>
        <w:t>НОВОСИБИРСКОЙ ОБЛАСТИ ДЛЯ ПРЕДОСТАВЛЕНИЯ</w:t>
      </w:r>
    </w:p>
    <w:p w:rsidR="00C57242" w:rsidRDefault="00C57242">
      <w:pPr>
        <w:pStyle w:val="ConsPlusTitle"/>
        <w:jc w:val="center"/>
      </w:pPr>
      <w:r>
        <w:t>СУБСИДИЙ МЕСТНЫМ БЮДЖЕТАМ НА РЕАЛИЗАЦИЮ МЕРОПРИЯТИЙ</w:t>
      </w:r>
    </w:p>
    <w:p w:rsidR="00C57242" w:rsidRDefault="00C57242">
      <w:pPr>
        <w:pStyle w:val="ConsPlusTitle"/>
        <w:jc w:val="center"/>
      </w:pPr>
      <w:r>
        <w:t>ГОСУДАРСТВЕННОЙ ПРОГРАММЫ НОВОСИБИРСКОЙ ОБЛАСТИ</w:t>
      </w:r>
    </w:p>
    <w:p w:rsidR="00C57242" w:rsidRDefault="00C57242">
      <w:pPr>
        <w:pStyle w:val="ConsPlusTitle"/>
        <w:jc w:val="center"/>
      </w:pPr>
      <w:r>
        <w:t>"РАЗВИТИЕ СИСТЕМЫ ОБРАЩЕНИЯ С ОТХОДАМИ ПРОИЗВОДСТВА</w:t>
      </w:r>
    </w:p>
    <w:p w:rsidR="00C57242" w:rsidRDefault="00C57242">
      <w:pPr>
        <w:pStyle w:val="ConsPlusTitle"/>
        <w:jc w:val="center"/>
      </w:pPr>
      <w:r>
        <w:t>И ПОТРЕБЛЕНИЯ В НОВОСИБИРСКОЙ ОБЛАСТИ"</w:t>
      </w:r>
    </w:p>
    <w:p w:rsidR="00C57242" w:rsidRDefault="00C57242">
      <w:pPr>
        <w:pStyle w:val="ConsPlusNormal"/>
        <w:ind w:firstLine="540"/>
        <w:jc w:val="both"/>
      </w:pPr>
    </w:p>
    <w:p w:rsidR="00C57242" w:rsidRDefault="00C57242">
      <w:pPr>
        <w:pStyle w:val="ConsPlusNormal"/>
        <w:ind w:firstLine="540"/>
        <w:jc w:val="both"/>
      </w:pPr>
      <w:r>
        <w:t xml:space="preserve">Утратило силу. - </w:t>
      </w:r>
      <w:hyperlink r:id="rId215">
        <w:r>
          <w:rPr>
            <w:color w:val="0000FF"/>
          </w:rPr>
          <w:t>Постановление</w:t>
        </w:r>
      </w:hyperlink>
      <w:r>
        <w:t xml:space="preserve"> Правительства Новосибирской области от 02.09.2020 N 373-п.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jc w:val="right"/>
        <w:outlineLvl w:val="0"/>
      </w:pPr>
      <w:r>
        <w:t>Приложение N 4</w:t>
      </w:r>
    </w:p>
    <w:p w:rsidR="00C57242" w:rsidRDefault="00C57242">
      <w:pPr>
        <w:pStyle w:val="ConsPlusNormal"/>
        <w:jc w:val="right"/>
      </w:pPr>
      <w:r>
        <w:t>к постановлению</w:t>
      </w:r>
    </w:p>
    <w:p w:rsidR="00C57242" w:rsidRDefault="00C57242">
      <w:pPr>
        <w:pStyle w:val="ConsPlusNormal"/>
        <w:jc w:val="right"/>
      </w:pPr>
      <w:r>
        <w:t>Правительства Новосибирской области</w:t>
      </w:r>
    </w:p>
    <w:p w:rsidR="00C57242" w:rsidRDefault="00C57242">
      <w:pPr>
        <w:pStyle w:val="ConsPlusNormal"/>
        <w:jc w:val="right"/>
      </w:pPr>
      <w:r>
        <w:t>от 19.01.2015 N 10-п</w:t>
      </w:r>
    </w:p>
    <w:p w:rsidR="00C57242" w:rsidRDefault="00C57242">
      <w:pPr>
        <w:pStyle w:val="ConsPlusNormal"/>
        <w:ind w:firstLine="540"/>
        <w:jc w:val="both"/>
      </w:pPr>
    </w:p>
    <w:p w:rsidR="00C57242" w:rsidRDefault="00C57242">
      <w:pPr>
        <w:pStyle w:val="ConsPlusTitle"/>
        <w:jc w:val="center"/>
      </w:pPr>
      <w:bookmarkStart w:id="19" w:name="P2914"/>
      <w:bookmarkEnd w:id="19"/>
      <w:r>
        <w:t>ПОРЯДОК</w:t>
      </w:r>
    </w:p>
    <w:p w:rsidR="00C57242" w:rsidRDefault="00C57242">
      <w:pPr>
        <w:pStyle w:val="ConsPlusTitle"/>
        <w:jc w:val="center"/>
      </w:pPr>
      <w:r>
        <w:t>ПРЕДОСТАВЛЕНИЯ СУБСИДИЙ ИЗ ОБЛАСТНОГО БЮДЖЕТА НОВОСИБИРСКОЙ</w:t>
      </w:r>
    </w:p>
    <w:p w:rsidR="00C57242" w:rsidRDefault="00C57242">
      <w:pPr>
        <w:pStyle w:val="ConsPlusTitle"/>
        <w:jc w:val="center"/>
      </w:pPr>
      <w:r>
        <w:t>ОБЛАСТИ ЮРИДИЧЕСКИМ ЛИЦАМ НА УСЛОВИЯХ И В СРОКИ,</w:t>
      </w:r>
    </w:p>
    <w:p w:rsidR="00C57242" w:rsidRDefault="00C57242">
      <w:pPr>
        <w:pStyle w:val="ConsPlusTitle"/>
        <w:jc w:val="center"/>
      </w:pPr>
      <w:r>
        <w:t>ПРЕДУСМОТРЕННЫЕ ПО КОНЦЕССИОННЫМ СОГЛАШЕНИЯМ, ЗАКЛЮЧЕННЫМ</w:t>
      </w:r>
    </w:p>
    <w:p w:rsidR="00C57242" w:rsidRDefault="00C57242">
      <w:pPr>
        <w:pStyle w:val="ConsPlusTitle"/>
        <w:jc w:val="center"/>
      </w:pPr>
      <w:r>
        <w:t>В ПОРЯДКЕ, ОПРЕДЕЛЕННОМ ЗАКОНОДАТЕЛЬСТВОМ РОССИЙСКОЙ</w:t>
      </w:r>
    </w:p>
    <w:p w:rsidR="00C57242" w:rsidRDefault="00C57242">
      <w:pPr>
        <w:pStyle w:val="ConsPlusTitle"/>
        <w:jc w:val="center"/>
      </w:pPr>
      <w:r>
        <w:t>ФЕДЕРАЦИИ, ПРИ РЕАЛИЗАЦИИ МЕРОПРИЯТИЙ ГОСУДАРСТВЕННОЙ</w:t>
      </w:r>
    </w:p>
    <w:p w:rsidR="00C57242" w:rsidRDefault="00C57242">
      <w:pPr>
        <w:pStyle w:val="ConsPlusTitle"/>
        <w:jc w:val="center"/>
      </w:pPr>
      <w:r>
        <w:t>ПРОГРАММЫ НОВОСИБИРСКОЙ ОБЛАСТИ "РАЗВИТИЕ СИСТЕМЫ</w:t>
      </w:r>
    </w:p>
    <w:p w:rsidR="00C57242" w:rsidRDefault="00C57242">
      <w:pPr>
        <w:pStyle w:val="ConsPlusTitle"/>
        <w:jc w:val="center"/>
      </w:pPr>
      <w:r>
        <w:t>ОБРАЩЕНИЯ С ОТХОДАМИ ПРОИЗВОДСТВА И ПОТРЕБЛЕНИЯ</w:t>
      </w:r>
    </w:p>
    <w:p w:rsidR="00C57242" w:rsidRDefault="00C57242">
      <w:pPr>
        <w:pStyle w:val="ConsPlusTitle"/>
        <w:jc w:val="center"/>
      </w:pPr>
      <w:r>
        <w:t>В НОВОСИБИРСКОЙ ОБЛАСТИ"</w:t>
      </w:r>
    </w:p>
    <w:p w:rsidR="00C57242" w:rsidRDefault="00C5724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C5724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57242" w:rsidRDefault="00C5724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57242" w:rsidRDefault="00C57242">
            <w:pPr>
              <w:pStyle w:val="ConsPlusNormal"/>
              <w:jc w:val="center"/>
            </w:pPr>
            <w:r>
              <w:rPr>
                <w:color w:val="392C69"/>
              </w:rPr>
              <w:t>Список изменяющих документов</w:t>
            </w:r>
          </w:p>
          <w:p w:rsidR="00C57242" w:rsidRDefault="00C57242">
            <w:pPr>
              <w:pStyle w:val="ConsPlusNormal"/>
              <w:jc w:val="center"/>
            </w:pPr>
            <w:r>
              <w:rPr>
                <w:color w:val="392C69"/>
              </w:rPr>
              <w:t xml:space="preserve">(введен </w:t>
            </w:r>
            <w:hyperlink r:id="rId216">
              <w:r>
                <w:rPr>
                  <w:color w:val="0000FF"/>
                </w:rPr>
                <w:t>постановлением</w:t>
              </w:r>
            </w:hyperlink>
            <w:r>
              <w:rPr>
                <w:color w:val="392C69"/>
              </w:rPr>
              <w:t xml:space="preserve"> Правительства Новосибирской области</w:t>
            </w:r>
          </w:p>
          <w:p w:rsidR="00C57242" w:rsidRDefault="00C57242">
            <w:pPr>
              <w:pStyle w:val="ConsPlusNormal"/>
              <w:jc w:val="center"/>
            </w:pPr>
            <w:r>
              <w:rPr>
                <w:color w:val="392C69"/>
              </w:rPr>
              <w:t>от 14.12.2016 N 406-п;</w:t>
            </w:r>
          </w:p>
          <w:p w:rsidR="00C57242" w:rsidRDefault="00C57242">
            <w:pPr>
              <w:pStyle w:val="ConsPlusNormal"/>
              <w:jc w:val="center"/>
            </w:pPr>
            <w:r>
              <w:rPr>
                <w:color w:val="392C69"/>
              </w:rPr>
              <w:t>в ред. постановлений Правительства Новосибирской области</w:t>
            </w:r>
          </w:p>
          <w:p w:rsidR="00C57242" w:rsidRDefault="00C57242">
            <w:pPr>
              <w:pStyle w:val="ConsPlusNormal"/>
              <w:jc w:val="center"/>
            </w:pPr>
            <w:r>
              <w:rPr>
                <w:color w:val="392C69"/>
              </w:rPr>
              <w:t xml:space="preserve">от 28.05.2019 </w:t>
            </w:r>
            <w:hyperlink r:id="rId217">
              <w:r>
                <w:rPr>
                  <w:color w:val="0000FF"/>
                </w:rPr>
                <w:t>N 204-п</w:t>
              </w:r>
            </w:hyperlink>
            <w:r>
              <w:rPr>
                <w:color w:val="392C69"/>
              </w:rPr>
              <w:t xml:space="preserve">, от 21.11.2023 </w:t>
            </w:r>
            <w:hyperlink r:id="rId218">
              <w:r>
                <w:rPr>
                  <w:color w:val="0000FF"/>
                </w:rPr>
                <w:t>N 526-п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57242" w:rsidRDefault="00C57242">
            <w:pPr>
              <w:pStyle w:val="ConsPlusNormal"/>
            </w:pPr>
          </w:p>
        </w:tc>
      </w:tr>
    </w:tbl>
    <w:p w:rsidR="00C57242" w:rsidRDefault="00C57242">
      <w:pPr>
        <w:pStyle w:val="ConsPlusNormal"/>
        <w:ind w:firstLine="540"/>
        <w:jc w:val="both"/>
      </w:pPr>
    </w:p>
    <w:p w:rsidR="00C57242" w:rsidRDefault="00C57242">
      <w:pPr>
        <w:pStyle w:val="ConsPlusNormal"/>
        <w:ind w:firstLine="540"/>
        <w:jc w:val="both"/>
      </w:pPr>
      <w:r>
        <w:t xml:space="preserve">1. Настоящий Порядок регламентирует предоставление субсидий из областного бюджета Новосибирской области юридическим лицам, заключившим в установленном Федеральным </w:t>
      </w:r>
      <w:hyperlink r:id="rId219">
        <w:r>
          <w:rPr>
            <w:color w:val="0000FF"/>
          </w:rPr>
          <w:t>законом</w:t>
        </w:r>
      </w:hyperlink>
      <w:r>
        <w:t xml:space="preserve"> от 21.07.2005 N 115-ФЗ "О концессионных соглашениях" порядке концессионное соглашение с министерством жилищно-коммунального хозяйства и энергетики Новосибирской области (далее - министерство) при реализации мероприятий государственной </w:t>
      </w:r>
      <w:hyperlink w:anchor="P53">
        <w:r>
          <w:rPr>
            <w:color w:val="0000FF"/>
          </w:rPr>
          <w:t>программы</w:t>
        </w:r>
      </w:hyperlink>
      <w:r>
        <w:t xml:space="preserve"> Новосибирской области "Развитие системы обращения с отходами производства и потребления в Новосибирской области".</w:t>
      </w:r>
    </w:p>
    <w:p w:rsidR="00C57242" w:rsidRDefault="00C57242">
      <w:pPr>
        <w:pStyle w:val="ConsPlusNormal"/>
        <w:jc w:val="both"/>
      </w:pPr>
      <w:r>
        <w:t xml:space="preserve">(в ред. </w:t>
      </w:r>
      <w:hyperlink r:id="rId220">
        <w:r>
          <w:rPr>
            <w:color w:val="0000FF"/>
          </w:rPr>
          <w:t>постановления</w:t>
        </w:r>
      </w:hyperlink>
      <w:r>
        <w:t xml:space="preserve"> Правительства Новосибирской области от 28.05.2019 N 204-п)</w:t>
      </w:r>
    </w:p>
    <w:p w:rsidR="00C57242" w:rsidRDefault="00C57242">
      <w:pPr>
        <w:pStyle w:val="ConsPlusNormal"/>
        <w:spacing w:before="220"/>
        <w:ind w:firstLine="540"/>
        <w:jc w:val="both"/>
      </w:pPr>
      <w:r>
        <w:t>Субсидия носит целевой характер и предоставляется юридическим лицам на возмещение недополученных доходов по концессионному соглашению, в том числе при наступлении особого обстоятельства, оговоренного концессионным соглашением.</w:t>
      </w:r>
    </w:p>
    <w:p w:rsidR="00C57242" w:rsidRDefault="00C57242">
      <w:pPr>
        <w:pStyle w:val="ConsPlusNormal"/>
        <w:spacing w:before="220"/>
        <w:ind w:firstLine="540"/>
        <w:jc w:val="both"/>
      </w:pPr>
      <w:r>
        <w:t>Предоставление субсидий не распространяется на:</w:t>
      </w:r>
    </w:p>
    <w:p w:rsidR="00C57242" w:rsidRDefault="00C57242">
      <w:pPr>
        <w:pStyle w:val="ConsPlusNormal"/>
        <w:spacing w:before="220"/>
        <w:ind w:firstLine="540"/>
        <w:jc w:val="both"/>
      </w:pPr>
      <w:r>
        <w:t>1) иностранных юридических лиц, а также российских юридических лиц,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C57242" w:rsidRDefault="00C57242">
      <w:pPr>
        <w:pStyle w:val="ConsPlusNormal"/>
        <w:spacing w:before="220"/>
        <w:ind w:firstLine="540"/>
        <w:jc w:val="both"/>
      </w:pPr>
      <w:r>
        <w:t>2) получателей субсидий за счет средств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аналогичные цели.</w:t>
      </w:r>
    </w:p>
    <w:p w:rsidR="00C57242" w:rsidRDefault="00C57242">
      <w:pPr>
        <w:pStyle w:val="ConsPlusNormal"/>
        <w:spacing w:before="220"/>
        <w:ind w:firstLine="540"/>
        <w:jc w:val="both"/>
      </w:pPr>
      <w:bookmarkStart w:id="20" w:name="P2935"/>
      <w:bookmarkEnd w:id="20"/>
      <w:r>
        <w:t xml:space="preserve">2. Предоставление субсидий из областного бюджета Новосибирской области юридическим лицам, заключившим в установленном Федеральным </w:t>
      </w:r>
      <w:hyperlink r:id="rId221">
        <w:r>
          <w:rPr>
            <w:color w:val="0000FF"/>
          </w:rPr>
          <w:t>законом</w:t>
        </w:r>
      </w:hyperlink>
      <w:r>
        <w:t xml:space="preserve"> от 21.07.2005 N 115-ФЗ "О концессионных соглашениях" порядке концессионное соглашение (далее - концессионер) с министерством, на мероприятие по возмещению недополученных доходов от регулируемых видов деятельности осуществляется при соблюдении следующих условий:</w:t>
      </w:r>
    </w:p>
    <w:p w:rsidR="00C57242" w:rsidRDefault="00C57242">
      <w:pPr>
        <w:pStyle w:val="ConsPlusNormal"/>
        <w:spacing w:before="220"/>
        <w:ind w:firstLine="540"/>
        <w:jc w:val="both"/>
      </w:pPr>
      <w:r>
        <w:t>1) наличие заключенного концессионного соглашения;</w:t>
      </w:r>
    </w:p>
    <w:p w:rsidR="00C57242" w:rsidRDefault="00C57242">
      <w:pPr>
        <w:pStyle w:val="ConsPlusNormal"/>
        <w:spacing w:before="220"/>
        <w:ind w:firstLine="540"/>
        <w:jc w:val="both"/>
      </w:pPr>
      <w:bookmarkStart w:id="21" w:name="P2937"/>
      <w:bookmarkEnd w:id="21"/>
      <w:r>
        <w:t>2) наличие документально подтвержденных недополученных доходов концессионера от регулируемых видов деятельности;</w:t>
      </w:r>
    </w:p>
    <w:p w:rsidR="00C57242" w:rsidRDefault="00C57242">
      <w:pPr>
        <w:pStyle w:val="ConsPlusNormal"/>
        <w:spacing w:before="220"/>
        <w:ind w:firstLine="540"/>
        <w:jc w:val="both"/>
      </w:pPr>
      <w:r>
        <w:t>3) наступление особого обстоятельства, оговоренного концессионным соглашением.</w:t>
      </w:r>
    </w:p>
    <w:p w:rsidR="00C57242" w:rsidRDefault="00C57242">
      <w:pPr>
        <w:pStyle w:val="ConsPlusNormal"/>
        <w:spacing w:before="220"/>
        <w:ind w:firstLine="540"/>
        <w:jc w:val="both"/>
      </w:pPr>
      <w:bookmarkStart w:id="22" w:name="P2939"/>
      <w:bookmarkEnd w:id="22"/>
      <w:r>
        <w:t>3. Концессионер представляет в министерство:</w:t>
      </w:r>
    </w:p>
    <w:p w:rsidR="00C57242" w:rsidRDefault="00C57242">
      <w:pPr>
        <w:pStyle w:val="ConsPlusNormal"/>
        <w:spacing w:before="220"/>
        <w:ind w:firstLine="540"/>
        <w:jc w:val="both"/>
      </w:pPr>
      <w:r>
        <w:t>1) заявку на возмещение недополученных доходов концессионера;</w:t>
      </w:r>
    </w:p>
    <w:p w:rsidR="00C57242" w:rsidRDefault="00C57242">
      <w:pPr>
        <w:pStyle w:val="ConsPlusNormal"/>
        <w:spacing w:before="220"/>
        <w:ind w:firstLine="540"/>
        <w:jc w:val="both"/>
      </w:pPr>
      <w:r>
        <w:t>2) расчет размера недополученных доходов концессионера от регулируемых видов деятельности, согласованный органом регулирования;</w:t>
      </w:r>
    </w:p>
    <w:p w:rsidR="00C57242" w:rsidRDefault="00C57242">
      <w:pPr>
        <w:pStyle w:val="ConsPlusNormal"/>
        <w:spacing w:before="220"/>
        <w:ind w:firstLine="540"/>
        <w:jc w:val="both"/>
      </w:pPr>
      <w:r>
        <w:t>3) документы, подтверждающие обоснованность размера недополученных доходов концессионера от регулируемых видов деятельности;</w:t>
      </w:r>
    </w:p>
    <w:p w:rsidR="00C57242" w:rsidRDefault="00C57242">
      <w:pPr>
        <w:pStyle w:val="ConsPlusNormal"/>
        <w:spacing w:before="220"/>
        <w:ind w:firstLine="540"/>
        <w:jc w:val="both"/>
      </w:pPr>
      <w:r>
        <w:t>4) описание особого обстоятельства и причин его наступления.</w:t>
      </w:r>
    </w:p>
    <w:p w:rsidR="00C57242" w:rsidRDefault="00C57242">
      <w:pPr>
        <w:pStyle w:val="ConsPlusNormal"/>
        <w:spacing w:before="220"/>
        <w:ind w:firstLine="540"/>
        <w:jc w:val="both"/>
      </w:pPr>
      <w:r>
        <w:t>Представленный расчет принимается к исполнению в случае положительного согласования министерством.</w:t>
      </w:r>
    </w:p>
    <w:p w:rsidR="00C57242" w:rsidRDefault="00C57242">
      <w:pPr>
        <w:pStyle w:val="ConsPlusNormal"/>
        <w:spacing w:before="220"/>
        <w:ind w:firstLine="540"/>
        <w:jc w:val="both"/>
      </w:pPr>
      <w:r>
        <w:t>Формы заявки и расчета недополученных доходов концессионера, сроки их предоставления, в том числе документы, подтверждающие обоснованность размера недополученных доходов концессионера, утверждаются приказом министерства.</w:t>
      </w:r>
    </w:p>
    <w:p w:rsidR="00C57242" w:rsidRDefault="00C57242">
      <w:pPr>
        <w:pStyle w:val="ConsPlusNormal"/>
        <w:spacing w:before="220"/>
        <w:ind w:firstLine="540"/>
        <w:jc w:val="both"/>
      </w:pPr>
      <w:r>
        <w:t>4. Основаниями для отказа концессионеру в предоставлении субсидии являются:</w:t>
      </w:r>
    </w:p>
    <w:p w:rsidR="00C57242" w:rsidRDefault="00C57242">
      <w:pPr>
        <w:pStyle w:val="ConsPlusNormal"/>
        <w:spacing w:before="220"/>
        <w:ind w:firstLine="540"/>
        <w:jc w:val="both"/>
      </w:pPr>
      <w:r>
        <w:t xml:space="preserve">1) несоответствие представленных концессионером документов, указанных в </w:t>
      </w:r>
      <w:hyperlink w:anchor="P2939">
        <w:r>
          <w:rPr>
            <w:color w:val="0000FF"/>
          </w:rPr>
          <w:t>пункте 3</w:t>
        </w:r>
      </w:hyperlink>
      <w:r>
        <w:t xml:space="preserve"> настоящего Порядка, по форме и требованиям, установленным приказом министерства;</w:t>
      </w:r>
    </w:p>
    <w:p w:rsidR="00C57242" w:rsidRDefault="00C57242">
      <w:pPr>
        <w:pStyle w:val="ConsPlusNormal"/>
        <w:spacing w:before="220"/>
        <w:ind w:firstLine="540"/>
        <w:jc w:val="both"/>
      </w:pPr>
      <w:r>
        <w:t>2) отсутствие лицензии на осуществление деятельности по сбору, транспортированию, обработке, утилизации, обезвреживанию, размещению отходов I - IV классов опасности;</w:t>
      </w:r>
    </w:p>
    <w:p w:rsidR="00C57242" w:rsidRDefault="00C57242">
      <w:pPr>
        <w:pStyle w:val="ConsPlusNormal"/>
        <w:spacing w:before="220"/>
        <w:ind w:firstLine="540"/>
        <w:jc w:val="both"/>
      </w:pPr>
      <w:r>
        <w:t>3) прекращение концессионного соглашения;</w:t>
      </w:r>
    </w:p>
    <w:p w:rsidR="00C57242" w:rsidRDefault="00C57242">
      <w:pPr>
        <w:pStyle w:val="ConsPlusNormal"/>
        <w:spacing w:before="220"/>
        <w:ind w:firstLine="540"/>
        <w:jc w:val="both"/>
      </w:pPr>
      <w:r>
        <w:t>4) недостоверность представленной информации.</w:t>
      </w:r>
    </w:p>
    <w:p w:rsidR="00C57242" w:rsidRDefault="00C57242">
      <w:pPr>
        <w:pStyle w:val="ConsPlusNormal"/>
        <w:spacing w:before="220"/>
        <w:ind w:firstLine="540"/>
        <w:jc w:val="both"/>
      </w:pPr>
      <w:r>
        <w:t>5. Для рассмотрения заявок и определения размера субсидий министерством создается межотраслевая комиссия по рассмотрению заявок на получение субсидии (далее - комиссия).</w:t>
      </w:r>
    </w:p>
    <w:p w:rsidR="00C57242" w:rsidRDefault="00C57242">
      <w:pPr>
        <w:pStyle w:val="ConsPlusNormal"/>
        <w:spacing w:before="220"/>
        <w:ind w:firstLine="540"/>
        <w:jc w:val="both"/>
      </w:pPr>
      <w:r>
        <w:t>Состав и порядок работы комиссии утверждается приказом министерства.</w:t>
      </w:r>
    </w:p>
    <w:p w:rsidR="00C57242" w:rsidRDefault="00C57242">
      <w:pPr>
        <w:pStyle w:val="ConsPlusNormal"/>
        <w:spacing w:before="220"/>
        <w:ind w:firstLine="540"/>
        <w:jc w:val="both"/>
      </w:pPr>
      <w:r>
        <w:t>6. Условиями расходования субсидии концессионером являются:</w:t>
      </w:r>
    </w:p>
    <w:p w:rsidR="00C57242" w:rsidRDefault="00C57242">
      <w:pPr>
        <w:pStyle w:val="ConsPlusNormal"/>
        <w:spacing w:before="220"/>
        <w:ind w:firstLine="540"/>
        <w:jc w:val="both"/>
      </w:pPr>
      <w:r>
        <w:t>1) расходование субсидий на цели и в соответствии с условиями концессионного соглашения;</w:t>
      </w:r>
    </w:p>
    <w:p w:rsidR="00C57242" w:rsidRDefault="00C57242">
      <w:pPr>
        <w:pStyle w:val="ConsPlusNormal"/>
        <w:spacing w:before="220"/>
        <w:ind w:firstLine="540"/>
        <w:jc w:val="both"/>
      </w:pPr>
      <w:r>
        <w:t>2) возмещение расходов должно быть урегулировано соглашением о предоставлении субсидии, заключенным между концессионером и министерством.</w:t>
      </w:r>
    </w:p>
    <w:p w:rsidR="00C57242" w:rsidRDefault="00C57242">
      <w:pPr>
        <w:pStyle w:val="ConsPlusNormal"/>
        <w:jc w:val="both"/>
      </w:pPr>
      <w:r>
        <w:t xml:space="preserve">(в ред. </w:t>
      </w:r>
      <w:hyperlink r:id="rId222">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7. Субсидии перечисляются на основании соглашения о предоставлении субсидии в пределах срока действия концессионного соглашения на условиях и в сроки, предусмотренные концессионными соглашениями.</w:t>
      </w:r>
    </w:p>
    <w:p w:rsidR="00C57242" w:rsidRDefault="00C57242">
      <w:pPr>
        <w:pStyle w:val="ConsPlusNormal"/>
        <w:jc w:val="both"/>
      </w:pPr>
      <w:r>
        <w:t xml:space="preserve">(в ред. </w:t>
      </w:r>
      <w:hyperlink r:id="rId223">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8. К концессионерам предъявляются следующие требования, которым они должны соответствовать на первое число месяца, предшествующего месяцу, в котором планируется заключение соглашения о предоставлении субсидии:</w:t>
      </w:r>
    </w:p>
    <w:p w:rsidR="00C57242" w:rsidRDefault="00C57242">
      <w:pPr>
        <w:pStyle w:val="ConsPlusNormal"/>
        <w:spacing w:before="220"/>
        <w:ind w:firstLine="540"/>
        <w:jc w:val="both"/>
      </w:pPr>
      <w:r>
        <w:t>1)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C57242" w:rsidRDefault="00C57242">
      <w:pPr>
        <w:pStyle w:val="ConsPlusNormal"/>
        <w:spacing w:before="220"/>
        <w:ind w:firstLine="540"/>
        <w:jc w:val="both"/>
      </w:pPr>
      <w:r>
        <w:t>2) отсутствие процесса реорганизации, ликвидации, банкротства, ограничения на осуществление хозяйственной деятельности.</w:t>
      </w:r>
    </w:p>
    <w:p w:rsidR="00C57242" w:rsidRDefault="00C57242">
      <w:pPr>
        <w:pStyle w:val="ConsPlusNormal"/>
        <w:jc w:val="both"/>
      </w:pPr>
      <w:r>
        <w:t xml:space="preserve">(п. 8 в ред. </w:t>
      </w:r>
      <w:hyperlink r:id="rId224">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8.1. У концессионеров должна отсутствовать задолженность по уплате налогов, сборов и страховых взносов в бюджеты бюджетной системы Российской Федерации на дату формирования справки налогового органа об отсутствии неисполненной обязанности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но не ранее первого числа месяца, предшествующего месяцу заключения соглашения о предоставлении субсидии.</w:t>
      </w:r>
    </w:p>
    <w:p w:rsidR="00C57242" w:rsidRDefault="00C57242">
      <w:pPr>
        <w:pStyle w:val="ConsPlusNormal"/>
        <w:jc w:val="both"/>
      </w:pPr>
      <w:r>
        <w:t xml:space="preserve">(п. 8.1 введен </w:t>
      </w:r>
      <w:hyperlink r:id="rId225">
        <w:r>
          <w:rPr>
            <w:color w:val="0000FF"/>
          </w:rPr>
          <w:t>постановлением</w:t>
        </w:r>
      </w:hyperlink>
      <w:r>
        <w:t xml:space="preserve"> Правительства Новосибирской области от 21.11.2023 N 526-п)</w:t>
      </w:r>
    </w:p>
    <w:p w:rsidR="00C57242" w:rsidRDefault="00C57242">
      <w:pPr>
        <w:pStyle w:val="ConsPlusNormal"/>
        <w:spacing w:before="220"/>
        <w:ind w:firstLine="540"/>
        <w:jc w:val="both"/>
      </w:pPr>
      <w:r>
        <w:t xml:space="preserve">9. Концессионеры несут ответственность за соблюдение настоящего Порядка и достоверность сведений, представляемых в соответствии с </w:t>
      </w:r>
      <w:hyperlink w:anchor="P2937">
        <w:r>
          <w:rPr>
            <w:color w:val="0000FF"/>
          </w:rPr>
          <w:t>подпунктом 2 пункта 2</w:t>
        </w:r>
      </w:hyperlink>
      <w:r>
        <w:t xml:space="preserve"> настоящего Порядка.</w:t>
      </w:r>
    </w:p>
    <w:p w:rsidR="00C57242" w:rsidRDefault="00C57242">
      <w:pPr>
        <w:pStyle w:val="ConsPlusNormal"/>
        <w:spacing w:before="220"/>
        <w:ind w:firstLine="540"/>
        <w:jc w:val="both"/>
      </w:pPr>
      <w:r>
        <w:t>10. В случае установления в результате проверок фактов расходования субсидий в нарушение условий, установленных настоящим Порядком, субсидия (часть субсидии), использованная в нарушении установленных настоящим Порядком условий, подлежит возврату в областной бюджет Новосибирской области.</w:t>
      </w:r>
    </w:p>
    <w:p w:rsidR="00C57242" w:rsidRDefault="00C57242">
      <w:pPr>
        <w:pStyle w:val="ConsPlusNormal"/>
        <w:spacing w:before="220"/>
        <w:ind w:firstLine="540"/>
        <w:jc w:val="both"/>
      </w:pPr>
      <w:r>
        <w:t>11. Министерство в течение 10 рабочих дней после установления фактов расходования субсидий в нарушение условий, установленных настоящим Порядком, письменно направляет концессионеру уведомление о возврате полученных средств.</w:t>
      </w:r>
    </w:p>
    <w:p w:rsidR="00C57242" w:rsidRDefault="00C57242">
      <w:pPr>
        <w:pStyle w:val="ConsPlusNormal"/>
        <w:spacing w:before="220"/>
        <w:ind w:firstLine="540"/>
        <w:jc w:val="both"/>
      </w:pPr>
      <w:r>
        <w:t>12. Концессионер обязан в течение 30 рабочих дней с момента получения уведомления перечислить сумму денежных средств, полученных в виде субсидии, в областной бюджет Новосибирской области.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rsidR="00C57242" w:rsidRDefault="00C57242">
      <w:pPr>
        <w:pStyle w:val="ConsPlusNormal"/>
        <w:spacing w:before="220"/>
        <w:ind w:firstLine="540"/>
        <w:jc w:val="both"/>
      </w:pPr>
      <w:r>
        <w:t>13. Концессионер обязан в текущем финансовом году в течение 10 рабочих дней с момента получения от министерства письменного уведомления о возврате остатков субсидии, не использованных в отчетном финансовом году, перечислить их в областной бюджет Новосибирской области.</w:t>
      </w:r>
    </w:p>
    <w:p w:rsidR="00C57242" w:rsidRDefault="00C57242">
      <w:pPr>
        <w:pStyle w:val="ConsPlusNormal"/>
        <w:spacing w:before="220"/>
        <w:ind w:firstLine="540"/>
        <w:jc w:val="both"/>
      </w:pPr>
      <w:r>
        <w:t>14. В случае невозврата остатков субсидий взыскание указанных средств осуществляется в судебном порядке в соответствии с законодательством Российской Федерации.</w:t>
      </w:r>
    </w:p>
    <w:p w:rsidR="00C57242" w:rsidRDefault="00C57242">
      <w:pPr>
        <w:pStyle w:val="ConsPlusNormal"/>
        <w:spacing w:before="220"/>
        <w:ind w:firstLine="540"/>
        <w:jc w:val="both"/>
      </w:pPr>
      <w:r>
        <w:t>15. Министерство и орган государственного финансового контроля осуществляют обязательную проверку соблюдения условий, целей и порядка предоставления субсидий их получателями.</w:t>
      </w:r>
    </w:p>
    <w:p w:rsidR="00C57242" w:rsidRDefault="00C57242">
      <w:pPr>
        <w:pStyle w:val="ConsPlusNormal"/>
        <w:spacing w:before="220"/>
        <w:ind w:firstLine="540"/>
        <w:jc w:val="both"/>
      </w:pPr>
      <w:r>
        <w:t xml:space="preserve">16. При предоставлении субсидий, указанных в </w:t>
      </w:r>
      <w:hyperlink w:anchor="P2935">
        <w:r>
          <w:rPr>
            <w:color w:val="0000FF"/>
          </w:rPr>
          <w:t>пункте 2</w:t>
        </w:r>
      </w:hyperlink>
      <w:r>
        <w:t xml:space="preserve"> настоящего Порядка, обязательным условием их предоставления, включаемым в соглашения о предоставлении субсидий, является согласие их получателей на осуществление главным распорядителем (распорядителем) бюджетных средств, предоставившим субсидии, и органами государственного (муниципального) финансового контроля проверок соблюдения получателями субсидий условий, целей и порядка их предоставления.</w:t>
      </w:r>
    </w:p>
    <w:p w:rsidR="00C57242" w:rsidRDefault="00C57242">
      <w:pPr>
        <w:pStyle w:val="ConsPlusNormal"/>
        <w:jc w:val="both"/>
      </w:pPr>
      <w:r>
        <w:t xml:space="preserve">(в ред. </w:t>
      </w:r>
      <w:hyperlink r:id="rId226">
        <w:r>
          <w:rPr>
            <w:color w:val="0000FF"/>
          </w:rPr>
          <w:t>постановления</w:t>
        </w:r>
      </w:hyperlink>
      <w:r>
        <w:t xml:space="preserve"> Правительства Новосибирской области от 21.11.2023 N 526-п)</w:t>
      </w:r>
    </w:p>
    <w:p w:rsidR="00C57242" w:rsidRDefault="00C57242">
      <w:pPr>
        <w:pStyle w:val="ConsPlusNormal"/>
        <w:spacing w:before="220"/>
        <w:ind w:firstLine="540"/>
        <w:jc w:val="both"/>
      </w:pPr>
      <w:r>
        <w:t>17. При предоставлении субсидий, предусмотренных настоящим Порядком, юридическим лицам обязательным условием их предоставления, включаемым в соглашения о предоставлении субсидий на финансовое обеспечение затрат в связи с производством (реализацией) товаров, выполнением работ, оказанием услуг, является 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 юридическим лицам.</w:t>
      </w:r>
    </w:p>
    <w:p w:rsidR="00C57242" w:rsidRDefault="00C57242">
      <w:pPr>
        <w:pStyle w:val="ConsPlusNormal"/>
        <w:jc w:val="both"/>
      </w:pPr>
      <w:r>
        <w:t xml:space="preserve">(в ред. </w:t>
      </w:r>
      <w:hyperlink r:id="rId227">
        <w:r>
          <w:rPr>
            <w:color w:val="0000FF"/>
          </w:rPr>
          <w:t>постановления</w:t>
        </w:r>
      </w:hyperlink>
      <w:r>
        <w:t xml:space="preserve"> Правительства Новосибирской области от 21.11.2023 N 526-п)</w:t>
      </w:r>
    </w:p>
    <w:p w:rsidR="00C57242" w:rsidRDefault="00C57242">
      <w:pPr>
        <w:pStyle w:val="ConsPlusNormal"/>
        <w:ind w:firstLine="540"/>
        <w:jc w:val="both"/>
      </w:pPr>
    </w:p>
    <w:p w:rsidR="00C57242" w:rsidRDefault="00C57242">
      <w:pPr>
        <w:pStyle w:val="ConsPlusNormal"/>
        <w:ind w:firstLine="540"/>
        <w:jc w:val="both"/>
      </w:pPr>
    </w:p>
    <w:p w:rsidR="00C57242" w:rsidRDefault="00C57242">
      <w:pPr>
        <w:pStyle w:val="ConsPlusNormal"/>
        <w:pBdr>
          <w:bottom w:val="single" w:sz="6" w:space="0" w:color="auto"/>
        </w:pBdr>
        <w:spacing w:before="100" w:after="100"/>
        <w:jc w:val="both"/>
        <w:rPr>
          <w:sz w:val="2"/>
          <w:szCs w:val="2"/>
        </w:rPr>
      </w:pPr>
    </w:p>
    <w:bookmarkEnd w:id="0"/>
    <w:p w:rsidR="008F3B65" w:rsidRDefault="008F3B65"/>
    <w:sectPr w:rsidR="008F3B65">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242"/>
    <w:rsid w:val="008F3B65"/>
    <w:rsid w:val="009A7921"/>
    <w:rsid w:val="00C572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D38B52-DEF1-4CB8-A853-8CD76C179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5724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5724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5724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5724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5724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5724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5724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5724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49&amp;n=167327&amp;dst=100018" TargetMode="External"/><Relationship Id="rId21" Type="http://schemas.openxmlformats.org/officeDocument/2006/relationships/hyperlink" Target="https://login.consultant.ru/link/?req=doc&amp;base=RLAW049&amp;n=160868&amp;dst=100005" TargetMode="External"/><Relationship Id="rId42" Type="http://schemas.openxmlformats.org/officeDocument/2006/relationships/hyperlink" Target="https://login.consultant.ru/link/?req=doc&amp;base=RLAW049&amp;n=95196&amp;dst=100008" TargetMode="External"/><Relationship Id="rId63" Type="http://schemas.openxmlformats.org/officeDocument/2006/relationships/hyperlink" Target="https://login.consultant.ru/link/?req=doc&amp;base=RLAW049&amp;n=171386&amp;dst=100006" TargetMode="External"/><Relationship Id="rId84" Type="http://schemas.openxmlformats.org/officeDocument/2006/relationships/hyperlink" Target="https://login.consultant.ru/link/?req=doc&amp;base=RLAW049&amp;n=171386&amp;dst=100053" TargetMode="External"/><Relationship Id="rId138" Type="http://schemas.openxmlformats.org/officeDocument/2006/relationships/hyperlink" Target="https://login.consultant.ru/link/?req=doc&amp;base=RLAW049&amp;n=167327&amp;dst=100034" TargetMode="External"/><Relationship Id="rId159" Type="http://schemas.openxmlformats.org/officeDocument/2006/relationships/hyperlink" Target="https://login.consultant.ru/link/?req=doc&amp;base=RLAW049&amp;n=167327&amp;dst=100051" TargetMode="External"/><Relationship Id="rId170" Type="http://schemas.openxmlformats.org/officeDocument/2006/relationships/hyperlink" Target="https://login.consultant.ru/link/?req=doc&amp;base=RLAW049&amp;n=168699&amp;dst=100016" TargetMode="External"/><Relationship Id="rId191" Type="http://schemas.openxmlformats.org/officeDocument/2006/relationships/hyperlink" Target="https://login.consultant.ru/link/?req=doc&amp;base=RLAW049&amp;n=87005&amp;dst=100089" TargetMode="External"/><Relationship Id="rId205" Type="http://schemas.openxmlformats.org/officeDocument/2006/relationships/hyperlink" Target="https://login.consultant.ru/link/?req=doc&amp;base=RLAW049&amp;n=110782&amp;dst=100154" TargetMode="External"/><Relationship Id="rId226" Type="http://schemas.openxmlformats.org/officeDocument/2006/relationships/hyperlink" Target="https://login.consultant.ru/link/?req=doc&amp;base=RLAW049&amp;n=167327&amp;dst=100067" TargetMode="External"/><Relationship Id="rId107" Type="http://schemas.openxmlformats.org/officeDocument/2006/relationships/image" Target="media/image1.wmf"/><Relationship Id="rId11" Type="http://schemas.openxmlformats.org/officeDocument/2006/relationships/hyperlink" Target="https://login.consultant.ru/link/?req=doc&amp;base=RLAW049&amp;n=119596&amp;dst=100005" TargetMode="External"/><Relationship Id="rId32" Type="http://schemas.openxmlformats.org/officeDocument/2006/relationships/hyperlink" Target="https://login.consultant.ru/link/?req=doc&amp;base=RLAW049&amp;n=87005&amp;dst=100006" TargetMode="External"/><Relationship Id="rId53" Type="http://schemas.openxmlformats.org/officeDocument/2006/relationships/hyperlink" Target="https://login.consultant.ru/link/?req=doc&amp;base=RLAW049&amp;n=128951&amp;dst=100006" TargetMode="External"/><Relationship Id="rId74" Type="http://schemas.openxmlformats.org/officeDocument/2006/relationships/hyperlink" Target="https://login.consultant.ru/link/?req=doc&amp;base=RLAW049&amp;n=160868&amp;dst=100023" TargetMode="External"/><Relationship Id="rId128" Type="http://schemas.openxmlformats.org/officeDocument/2006/relationships/hyperlink" Target="https://login.consultant.ru/link/?req=doc&amp;base=RLAW049&amp;n=157442&amp;dst=100416" TargetMode="External"/><Relationship Id="rId149" Type="http://schemas.openxmlformats.org/officeDocument/2006/relationships/hyperlink" Target="https://login.consultant.ru/link/?req=doc&amp;base=LAW&amp;n=306039&amp;dst=100010" TargetMode="External"/><Relationship Id="rId5" Type="http://schemas.openxmlformats.org/officeDocument/2006/relationships/hyperlink" Target="https://login.consultant.ru/link/?req=doc&amp;base=RLAW049&amp;n=87005&amp;dst=100005" TargetMode="External"/><Relationship Id="rId95" Type="http://schemas.openxmlformats.org/officeDocument/2006/relationships/hyperlink" Target="https://login.consultant.ru/link/?req=doc&amp;base=RLAW049&amp;n=167327&amp;dst=100009" TargetMode="External"/><Relationship Id="rId160" Type="http://schemas.openxmlformats.org/officeDocument/2006/relationships/hyperlink" Target="https://login.consultant.ru/link/?req=doc&amp;base=RLAW049&amp;n=170089&amp;dst=100107" TargetMode="External"/><Relationship Id="rId181" Type="http://schemas.openxmlformats.org/officeDocument/2006/relationships/hyperlink" Target="https://login.consultant.ru/link/?req=doc&amp;base=RLAW049&amp;n=95196&amp;dst=100044" TargetMode="External"/><Relationship Id="rId216" Type="http://schemas.openxmlformats.org/officeDocument/2006/relationships/hyperlink" Target="https://login.consultant.ru/link/?req=doc&amp;base=RLAW049&amp;n=95196&amp;dst=100054" TargetMode="External"/><Relationship Id="rId22" Type="http://schemas.openxmlformats.org/officeDocument/2006/relationships/hyperlink" Target="https://login.consultant.ru/link/?req=doc&amp;base=RLAW049&amp;n=167327&amp;dst=100005" TargetMode="External"/><Relationship Id="rId43" Type="http://schemas.openxmlformats.org/officeDocument/2006/relationships/hyperlink" Target="https://login.consultant.ru/link/?req=doc&amp;base=RLAW049&amp;n=107613&amp;dst=100006" TargetMode="External"/><Relationship Id="rId64" Type="http://schemas.openxmlformats.org/officeDocument/2006/relationships/hyperlink" Target="https://login.consultant.ru/link/?req=doc&amp;base=RLAW049&amp;n=171386&amp;dst=100007" TargetMode="External"/><Relationship Id="rId118" Type="http://schemas.openxmlformats.org/officeDocument/2006/relationships/hyperlink" Target="https://login.consultant.ru/link/?req=doc&amp;base=RLAW049&amp;n=167327&amp;dst=100019" TargetMode="External"/><Relationship Id="rId139" Type="http://schemas.openxmlformats.org/officeDocument/2006/relationships/hyperlink" Target="https://login.consultant.ru/link/?req=doc&amp;base=RLAW049&amp;n=167327&amp;dst=100035" TargetMode="External"/><Relationship Id="rId85" Type="http://schemas.openxmlformats.org/officeDocument/2006/relationships/hyperlink" Target="https://login.consultant.ru/link/?req=doc&amp;base=RLAW049&amp;n=132257&amp;dst=100064" TargetMode="External"/><Relationship Id="rId150" Type="http://schemas.openxmlformats.org/officeDocument/2006/relationships/hyperlink" Target="https://login.consultant.ru/link/?req=doc&amp;base=LAW&amp;n=306039" TargetMode="External"/><Relationship Id="rId171" Type="http://schemas.openxmlformats.org/officeDocument/2006/relationships/hyperlink" Target="https://login.consultant.ru/link/?req=doc&amp;base=RLAW049&amp;n=87005&amp;dst=100078" TargetMode="External"/><Relationship Id="rId192" Type="http://schemas.openxmlformats.org/officeDocument/2006/relationships/hyperlink" Target="https://login.consultant.ru/link/?req=doc&amp;base=RLAW049&amp;n=95196&amp;dst=100045" TargetMode="External"/><Relationship Id="rId206" Type="http://schemas.openxmlformats.org/officeDocument/2006/relationships/hyperlink" Target="https://login.consultant.ru/link/?req=doc&amp;base=RLAW049&amp;n=168699" TargetMode="External"/><Relationship Id="rId227" Type="http://schemas.openxmlformats.org/officeDocument/2006/relationships/hyperlink" Target="https://login.consultant.ru/link/?req=doc&amp;base=RLAW049&amp;n=167327&amp;dst=100067" TargetMode="External"/><Relationship Id="rId12" Type="http://schemas.openxmlformats.org/officeDocument/2006/relationships/hyperlink" Target="https://login.consultant.ru/link/?req=doc&amp;base=RLAW049&amp;n=122568&amp;dst=100005" TargetMode="External"/><Relationship Id="rId33" Type="http://schemas.openxmlformats.org/officeDocument/2006/relationships/hyperlink" Target="https://login.consultant.ru/link/?req=doc&amp;base=RLAW049&amp;n=117890&amp;dst=100006" TargetMode="External"/><Relationship Id="rId108" Type="http://schemas.openxmlformats.org/officeDocument/2006/relationships/hyperlink" Target="https://login.consultant.ru/link/?req=doc&amp;base=RLAW049&amp;n=157442&amp;dst=100407" TargetMode="External"/><Relationship Id="rId129" Type="http://schemas.openxmlformats.org/officeDocument/2006/relationships/hyperlink" Target="https://login.consultant.ru/link/?req=doc&amp;base=RLAW049&amp;n=167327&amp;dst=100024" TargetMode="External"/><Relationship Id="rId54" Type="http://schemas.openxmlformats.org/officeDocument/2006/relationships/hyperlink" Target="https://login.consultant.ru/link/?req=doc&amp;base=RLAW049&amp;n=132257&amp;dst=100007" TargetMode="External"/><Relationship Id="rId75" Type="http://schemas.openxmlformats.org/officeDocument/2006/relationships/hyperlink" Target="https://login.consultant.ru/link/?req=doc&amp;base=RLAW049&amp;n=171386&amp;dst=100049" TargetMode="External"/><Relationship Id="rId96" Type="http://schemas.openxmlformats.org/officeDocument/2006/relationships/hyperlink" Target="https://login.consultant.ru/link/?req=doc&amp;base=RLAW049&amp;n=149270&amp;dst=100188" TargetMode="External"/><Relationship Id="rId140" Type="http://schemas.openxmlformats.org/officeDocument/2006/relationships/hyperlink" Target="https://login.consultant.ru/link/?req=doc&amp;base=RLAW049&amp;n=167327&amp;dst=100036" TargetMode="External"/><Relationship Id="rId161" Type="http://schemas.openxmlformats.org/officeDocument/2006/relationships/hyperlink" Target="https://login.consultant.ru/link/?req=doc&amp;base=RLAW049&amp;n=170089&amp;dst=100024" TargetMode="External"/><Relationship Id="rId182" Type="http://schemas.openxmlformats.org/officeDocument/2006/relationships/hyperlink" Target="https://login.consultant.ru/link/?req=doc&amp;base=LAW&amp;n=470713" TargetMode="External"/><Relationship Id="rId217" Type="http://schemas.openxmlformats.org/officeDocument/2006/relationships/hyperlink" Target="https://login.consultant.ru/link/?req=doc&amp;base=RLAW049&amp;n=119596&amp;dst=100245" TargetMode="External"/><Relationship Id="rId6" Type="http://schemas.openxmlformats.org/officeDocument/2006/relationships/hyperlink" Target="https://login.consultant.ru/link/?req=doc&amp;base=RLAW049&amp;n=95196&amp;dst=100005" TargetMode="External"/><Relationship Id="rId23" Type="http://schemas.openxmlformats.org/officeDocument/2006/relationships/hyperlink" Target="https://login.consultant.ru/link/?req=doc&amp;base=RLAW049&amp;n=171386&amp;dst=100005" TargetMode="External"/><Relationship Id="rId119" Type="http://schemas.openxmlformats.org/officeDocument/2006/relationships/hyperlink" Target="https://login.consultant.ru/link/?req=doc&amp;base=RLAW049&amp;n=167327&amp;dst=100020" TargetMode="External"/><Relationship Id="rId44" Type="http://schemas.openxmlformats.org/officeDocument/2006/relationships/hyperlink" Target="https://login.consultant.ru/link/?req=doc&amp;base=RLAW049&amp;n=117890&amp;dst=100007" TargetMode="External"/><Relationship Id="rId65" Type="http://schemas.openxmlformats.org/officeDocument/2006/relationships/hyperlink" Target="https://login.consultant.ru/link/?req=doc&amp;base=RLAW049&amp;n=165971&amp;dst=361498" TargetMode="External"/><Relationship Id="rId86" Type="http://schemas.openxmlformats.org/officeDocument/2006/relationships/hyperlink" Target="https://login.consultant.ru/link/?req=doc&amp;base=RLAW049&amp;n=133924&amp;dst=100225" TargetMode="External"/><Relationship Id="rId130" Type="http://schemas.openxmlformats.org/officeDocument/2006/relationships/hyperlink" Target="https://login.consultant.ru/link/?req=doc&amp;base=RLAW049&amp;n=165971&amp;dst=334990" TargetMode="External"/><Relationship Id="rId151" Type="http://schemas.openxmlformats.org/officeDocument/2006/relationships/hyperlink" Target="https://login.consultant.ru/link/?req=doc&amp;base=RLAW049&amp;n=167327&amp;dst=100050" TargetMode="External"/><Relationship Id="rId172" Type="http://schemas.openxmlformats.org/officeDocument/2006/relationships/hyperlink" Target="https://login.consultant.ru/link/?req=doc&amp;base=RLAW049&amp;n=95196&amp;dst=100043" TargetMode="External"/><Relationship Id="rId193" Type="http://schemas.openxmlformats.org/officeDocument/2006/relationships/hyperlink" Target="https://login.consultant.ru/link/?req=doc&amp;base=RLAW049&amp;n=128951&amp;dst=100111" TargetMode="External"/><Relationship Id="rId207" Type="http://schemas.openxmlformats.org/officeDocument/2006/relationships/hyperlink" Target="https://login.consultant.ru/link/?req=doc&amp;base=RLAW049&amp;n=132257&amp;dst=100074" TargetMode="External"/><Relationship Id="rId228" Type="http://schemas.openxmlformats.org/officeDocument/2006/relationships/fontTable" Target="fontTable.xml"/><Relationship Id="rId13" Type="http://schemas.openxmlformats.org/officeDocument/2006/relationships/hyperlink" Target="https://login.consultant.ru/link/?req=doc&amp;base=RLAW049&amp;n=128951&amp;dst=100005" TargetMode="External"/><Relationship Id="rId109" Type="http://schemas.openxmlformats.org/officeDocument/2006/relationships/hyperlink" Target="https://login.consultant.ru/link/?req=doc&amp;base=RLAW049&amp;n=157442&amp;dst=100408" TargetMode="External"/><Relationship Id="rId34" Type="http://schemas.openxmlformats.org/officeDocument/2006/relationships/hyperlink" Target="https://login.consultant.ru/link/?req=doc&amp;base=RLAW049&amp;n=119596&amp;dst=100007" TargetMode="External"/><Relationship Id="rId55" Type="http://schemas.openxmlformats.org/officeDocument/2006/relationships/hyperlink" Target="https://login.consultant.ru/link/?req=doc&amp;base=RLAW049&amp;n=133924&amp;dst=100006" TargetMode="External"/><Relationship Id="rId76" Type="http://schemas.openxmlformats.org/officeDocument/2006/relationships/hyperlink" Target="https://login.consultant.ru/link/?req=doc&amp;base=RLAW049&amp;n=160868&amp;dst=100028" TargetMode="External"/><Relationship Id="rId97" Type="http://schemas.openxmlformats.org/officeDocument/2006/relationships/hyperlink" Target="https://login.consultant.ru/link/?req=doc&amp;base=RLAW049&amp;n=165971&amp;dst=201355" TargetMode="External"/><Relationship Id="rId120" Type="http://schemas.openxmlformats.org/officeDocument/2006/relationships/hyperlink" Target="https://login.consultant.ru/link/?req=doc&amp;base=RLAW049&amp;n=168699" TargetMode="External"/><Relationship Id="rId141" Type="http://schemas.openxmlformats.org/officeDocument/2006/relationships/hyperlink" Target="https://login.consultant.ru/link/?req=doc&amp;base=RLAW049&amp;n=167327&amp;dst=100038" TargetMode="External"/><Relationship Id="rId7" Type="http://schemas.openxmlformats.org/officeDocument/2006/relationships/hyperlink" Target="https://login.consultant.ru/link/?req=doc&amp;base=RLAW049&amp;n=96982&amp;dst=100005" TargetMode="External"/><Relationship Id="rId162" Type="http://schemas.openxmlformats.org/officeDocument/2006/relationships/hyperlink" Target="https://login.consultant.ru/link/?req=doc&amp;base=RLAW049&amp;n=147201&amp;dst=100214" TargetMode="External"/><Relationship Id="rId183" Type="http://schemas.openxmlformats.org/officeDocument/2006/relationships/hyperlink" Target="https://login.consultant.ru/link/?req=doc&amp;base=LAW&amp;n=465972" TargetMode="External"/><Relationship Id="rId218" Type="http://schemas.openxmlformats.org/officeDocument/2006/relationships/hyperlink" Target="https://login.consultant.ru/link/?req=doc&amp;base=RLAW049&amp;n=167327&amp;dst=100058" TargetMode="External"/><Relationship Id="rId24" Type="http://schemas.openxmlformats.org/officeDocument/2006/relationships/hyperlink" Target="https://login.consultant.ru/link/?req=doc&amp;base=RLAW049&amp;n=171879&amp;dst=100031" TargetMode="External"/><Relationship Id="rId45" Type="http://schemas.openxmlformats.org/officeDocument/2006/relationships/hyperlink" Target="https://login.consultant.ru/link/?req=doc&amp;base=RLAW049&amp;n=87005&amp;dst=100008" TargetMode="External"/><Relationship Id="rId66" Type="http://schemas.openxmlformats.org/officeDocument/2006/relationships/hyperlink" Target="https://login.consultant.ru/link/?req=doc&amp;base=LAW&amp;n=215668&amp;dst=100013" TargetMode="External"/><Relationship Id="rId87" Type="http://schemas.openxmlformats.org/officeDocument/2006/relationships/hyperlink" Target="https://login.consultant.ru/link/?req=doc&amp;base=RLAW049&amp;n=138678&amp;dst=100035" TargetMode="External"/><Relationship Id="rId110" Type="http://schemas.openxmlformats.org/officeDocument/2006/relationships/hyperlink" Target="https://login.consultant.ru/link/?req=doc&amp;base=RLAW049&amp;n=167327&amp;dst=100014" TargetMode="External"/><Relationship Id="rId131" Type="http://schemas.openxmlformats.org/officeDocument/2006/relationships/hyperlink" Target="https://login.consultant.ru/link/?req=doc&amp;base=RLAW049&amp;n=167327&amp;dst=100026" TargetMode="External"/><Relationship Id="rId152" Type="http://schemas.openxmlformats.org/officeDocument/2006/relationships/image" Target="media/image2.wmf"/><Relationship Id="rId173" Type="http://schemas.openxmlformats.org/officeDocument/2006/relationships/hyperlink" Target="https://login.consultant.ru/link/?req=doc&amp;base=RLAW049&amp;n=110782&amp;dst=100130" TargetMode="External"/><Relationship Id="rId194" Type="http://schemas.openxmlformats.org/officeDocument/2006/relationships/hyperlink" Target="https://login.consultant.ru/link/?req=doc&amp;base=RLAW049&amp;n=87005&amp;dst=100090" TargetMode="External"/><Relationship Id="rId208" Type="http://schemas.openxmlformats.org/officeDocument/2006/relationships/hyperlink" Target="https://login.consultant.ru/link/?req=doc&amp;base=RLAW049&amp;n=110782&amp;dst=100161" TargetMode="External"/><Relationship Id="rId229" Type="http://schemas.openxmlformats.org/officeDocument/2006/relationships/theme" Target="theme/theme1.xml"/><Relationship Id="rId14" Type="http://schemas.openxmlformats.org/officeDocument/2006/relationships/hyperlink" Target="https://login.consultant.ru/link/?req=doc&amp;base=RLAW049&amp;n=132257&amp;dst=100005" TargetMode="External"/><Relationship Id="rId35" Type="http://schemas.openxmlformats.org/officeDocument/2006/relationships/hyperlink" Target="https://login.consultant.ru/link/?req=doc&amp;base=RLAW049&amp;n=119596&amp;dst=100008" TargetMode="External"/><Relationship Id="rId56" Type="http://schemas.openxmlformats.org/officeDocument/2006/relationships/hyperlink" Target="https://login.consultant.ru/link/?req=doc&amp;base=RLAW049&amp;n=138678&amp;dst=100006" TargetMode="External"/><Relationship Id="rId77" Type="http://schemas.openxmlformats.org/officeDocument/2006/relationships/hyperlink" Target="https://login.consultant.ru/link/?req=doc&amp;base=RLAW049&amp;n=160868&amp;dst=100029" TargetMode="External"/><Relationship Id="rId100" Type="http://schemas.openxmlformats.org/officeDocument/2006/relationships/hyperlink" Target="https://login.consultant.ru/link/?req=doc&amp;base=RLAW049&amp;n=157442&amp;dst=100404" TargetMode="External"/><Relationship Id="rId8" Type="http://schemas.openxmlformats.org/officeDocument/2006/relationships/hyperlink" Target="https://login.consultant.ru/link/?req=doc&amp;base=RLAW049&amp;n=107613&amp;dst=100005" TargetMode="External"/><Relationship Id="rId98" Type="http://schemas.openxmlformats.org/officeDocument/2006/relationships/hyperlink" Target="https://login.consultant.ru/link/?req=doc&amp;base=RLAW049&amp;n=147201&amp;dst=100208" TargetMode="External"/><Relationship Id="rId121" Type="http://schemas.openxmlformats.org/officeDocument/2006/relationships/hyperlink" Target="https://login.consultant.ru/link/?req=doc&amp;base=RLAW049&amp;n=138678&amp;dst=100037" TargetMode="External"/><Relationship Id="rId142" Type="http://schemas.openxmlformats.org/officeDocument/2006/relationships/hyperlink" Target="https://login.consultant.ru/link/?req=doc&amp;base=RLAW049&amp;n=167327&amp;dst=100040" TargetMode="External"/><Relationship Id="rId163" Type="http://schemas.openxmlformats.org/officeDocument/2006/relationships/hyperlink" Target="https://login.consultant.ru/link/?req=doc&amp;base=RLAW049&amp;n=167327&amp;dst=100053" TargetMode="External"/><Relationship Id="rId184" Type="http://schemas.openxmlformats.org/officeDocument/2006/relationships/hyperlink" Target="https://login.consultant.ru/link/?req=doc&amp;base=LAW&amp;n=454234" TargetMode="External"/><Relationship Id="rId219" Type="http://schemas.openxmlformats.org/officeDocument/2006/relationships/hyperlink" Target="https://login.consultant.ru/link/?req=doc&amp;base=LAW&amp;n=454234" TargetMode="External"/><Relationship Id="rId25" Type="http://schemas.openxmlformats.org/officeDocument/2006/relationships/hyperlink" Target="https://login.consultant.ru/link/?req=doc&amp;base=RLAW049&amp;n=171188" TargetMode="External"/><Relationship Id="rId46" Type="http://schemas.openxmlformats.org/officeDocument/2006/relationships/hyperlink" Target="https://login.consultant.ru/link/?req=doc&amp;base=RLAW049&amp;n=95196&amp;dst=100009" TargetMode="External"/><Relationship Id="rId67" Type="http://schemas.openxmlformats.org/officeDocument/2006/relationships/hyperlink" Target="https://login.consultant.ru/link/?req=doc&amp;base=LAW&amp;n=357927" TargetMode="External"/><Relationship Id="rId116" Type="http://schemas.openxmlformats.org/officeDocument/2006/relationships/hyperlink" Target="https://login.consultant.ru/link/?req=doc&amp;base=LAW&amp;n=306039&amp;dst=100010" TargetMode="External"/><Relationship Id="rId137" Type="http://schemas.openxmlformats.org/officeDocument/2006/relationships/hyperlink" Target="https://login.consultant.ru/link/?req=doc&amp;base=RLAW049&amp;n=167327&amp;dst=100033" TargetMode="External"/><Relationship Id="rId158" Type="http://schemas.openxmlformats.org/officeDocument/2006/relationships/hyperlink" Target="https://login.consultant.ru/link/?req=doc&amp;base=LAW&amp;n=454234" TargetMode="External"/><Relationship Id="rId20" Type="http://schemas.openxmlformats.org/officeDocument/2006/relationships/hyperlink" Target="https://login.consultant.ru/link/?req=doc&amp;base=RLAW049&amp;n=157442&amp;dst=100005" TargetMode="External"/><Relationship Id="rId41" Type="http://schemas.openxmlformats.org/officeDocument/2006/relationships/hyperlink" Target="https://login.consultant.ru/link/?req=doc&amp;base=RLAW049&amp;n=87005&amp;dst=100007" TargetMode="External"/><Relationship Id="rId62" Type="http://schemas.openxmlformats.org/officeDocument/2006/relationships/hyperlink" Target="https://login.consultant.ru/link/?req=doc&amp;base=RLAW049&amp;n=167327&amp;dst=100006" TargetMode="External"/><Relationship Id="rId83" Type="http://schemas.openxmlformats.org/officeDocument/2006/relationships/hyperlink" Target="https://login.consultant.ru/link/?req=doc&amp;base=RLAW049&amp;n=132257&amp;dst=100062" TargetMode="External"/><Relationship Id="rId88" Type="http://schemas.openxmlformats.org/officeDocument/2006/relationships/hyperlink" Target="https://login.consultant.ru/link/?req=doc&amp;base=RLAW049&amp;n=147201&amp;dst=100206" TargetMode="External"/><Relationship Id="rId111" Type="http://schemas.openxmlformats.org/officeDocument/2006/relationships/hyperlink" Target="https://login.consultant.ru/link/?req=doc&amp;base=RLAW049&amp;n=149270&amp;dst=100191" TargetMode="External"/><Relationship Id="rId132" Type="http://schemas.openxmlformats.org/officeDocument/2006/relationships/hyperlink" Target="https://login.consultant.ru/link/?req=doc&amp;base=RLAW049&amp;n=165971&amp;dst=334990" TargetMode="External"/><Relationship Id="rId153" Type="http://schemas.openxmlformats.org/officeDocument/2006/relationships/hyperlink" Target="https://login.consultant.ru/link/?req=doc&amp;base=LAW&amp;n=306039&amp;dst=100010" TargetMode="External"/><Relationship Id="rId174" Type="http://schemas.openxmlformats.org/officeDocument/2006/relationships/hyperlink" Target="https://login.consultant.ru/link/?req=doc&amp;base=RLAW049&amp;n=119596&amp;dst=100191" TargetMode="External"/><Relationship Id="rId179" Type="http://schemas.openxmlformats.org/officeDocument/2006/relationships/hyperlink" Target="https://login.consultant.ru/link/?req=doc&amp;base=RLAW049&amp;n=119596&amp;dst=100192" TargetMode="External"/><Relationship Id="rId195" Type="http://schemas.openxmlformats.org/officeDocument/2006/relationships/hyperlink" Target="https://login.consultant.ru/link/?req=doc&amp;base=RLAW049&amp;n=110782&amp;dst=100133" TargetMode="External"/><Relationship Id="rId209" Type="http://schemas.openxmlformats.org/officeDocument/2006/relationships/hyperlink" Target="https://login.consultant.ru/link/?req=doc&amp;base=RLAW049&amp;n=128951&amp;dst=100114" TargetMode="External"/><Relationship Id="rId190" Type="http://schemas.openxmlformats.org/officeDocument/2006/relationships/hyperlink" Target="https://login.consultant.ru/link/?req=doc&amp;base=RLAW049&amp;n=87005&amp;dst=100087" TargetMode="External"/><Relationship Id="rId204" Type="http://schemas.openxmlformats.org/officeDocument/2006/relationships/hyperlink" Target="https://login.consultant.ru/link/?req=doc&amp;base=RLAW049&amp;n=132257&amp;dst=100073" TargetMode="External"/><Relationship Id="rId220" Type="http://schemas.openxmlformats.org/officeDocument/2006/relationships/hyperlink" Target="https://login.consultant.ru/link/?req=doc&amp;base=RLAW049&amp;n=119596&amp;dst=100246" TargetMode="External"/><Relationship Id="rId225" Type="http://schemas.openxmlformats.org/officeDocument/2006/relationships/hyperlink" Target="https://login.consultant.ru/link/?req=doc&amp;base=RLAW049&amp;n=167327&amp;dst=100065" TargetMode="External"/><Relationship Id="rId15" Type="http://schemas.openxmlformats.org/officeDocument/2006/relationships/hyperlink" Target="https://login.consultant.ru/link/?req=doc&amp;base=RLAW049&amp;n=133924&amp;dst=100005" TargetMode="External"/><Relationship Id="rId36" Type="http://schemas.openxmlformats.org/officeDocument/2006/relationships/hyperlink" Target="https://login.consultant.ru/link/?req=doc&amp;base=RLAW049&amp;n=66477" TargetMode="External"/><Relationship Id="rId57" Type="http://schemas.openxmlformats.org/officeDocument/2006/relationships/hyperlink" Target="https://login.consultant.ru/link/?req=doc&amp;base=RLAW049&amp;n=143747&amp;dst=100006" TargetMode="External"/><Relationship Id="rId106" Type="http://schemas.openxmlformats.org/officeDocument/2006/relationships/hyperlink" Target="https://login.consultant.ru/link/?req=doc&amp;base=RLAW049&amp;n=167327&amp;dst=100013" TargetMode="External"/><Relationship Id="rId127" Type="http://schemas.openxmlformats.org/officeDocument/2006/relationships/hyperlink" Target="https://login.consultant.ru/link/?req=doc&amp;base=RLAW049&amp;n=138678&amp;dst=100040" TargetMode="External"/><Relationship Id="rId10" Type="http://schemas.openxmlformats.org/officeDocument/2006/relationships/hyperlink" Target="https://login.consultant.ru/link/?req=doc&amp;base=RLAW049&amp;n=117890&amp;dst=100005" TargetMode="External"/><Relationship Id="rId31" Type="http://schemas.openxmlformats.org/officeDocument/2006/relationships/hyperlink" Target="https://login.consultant.ru/link/?req=doc&amp;base=RLAW049&amp;n=119596&amp;dst=100007" TargetMode="External"/><Relationship Id="rId52" Type="http://schemas.openxmlformats.org/officeDocument/2006/relationships/hyperlink" Target="https://login.consultant.ru/link/?req=doc&amp;base=RLAW049&amp;n=122568&amp;dst=100006" TargetMode="External"/><Relationship Id="rId73" Type="http://schemas.openxmlformats.org/officeDocument/2006/relationships/hyperlink" Target="https://login.consultant.ru/link/?req=doc&amp;base=RLAW049&amp;n=171386&amp;dst=100048" TargetMode="External"/><Relationship Id="rId78" Type="http://schemas.openxmlformats.org/officeDocument/2006/relationships/hyperlink" Target="https://login.consultant.ru/link/?req=doc&amp;base=RLAW049&amp;n=160868&amp;dst=100030" TargetMode="External"/><Relationship Id="rId94" Type="http://schemas.openxmlformats.org/officeDocument/2006/relationships/hyperlink" Target="https://login.consultant.ru/link/?req=doc&amp;base=RLAW049&amp;n=167327&amp;dst=100008" TargetMode="External"/><Relationship Id="rId99" Type="http://schemas.openxmlformats.org/officeDocument/2006/relationships/hyperlink" Target="https://login.consultant.ru/link/?req=doc&amp;base=RLAW049&amp;n=168699&amp;dst=100008" TargetMode="External"/><Relationship Id="rId101" Type="http://schemas.openxmlformats.org/officeDocument/2006/relationships/hyperlink" Target="https://login.consultant.ru/link/?req=doc&amp;base=RLAW049&amp;n=167327&amp;dst=100010" TargetMode="External"/><Relationship Id="rId122" Type="http://schemas.openxmlformats.org/officeDocument/2006/relationships/hyperlink" Target="https://login.consultant.ru/link/?req=doc&amp;base=RLAW049&amp;n=167327&amp;dst=100021" TargetMode="External"/><Relationship Id="rId143" Type="http://schemas.openxmlformats.org/officeDocument/2006/relationships/hyperlink" Target="https://login.consultant.ru/link/?req=doc&amp;base=RLAW049&amp;n=167327&amp;dst=100041" TargetMode="External"/><Relationship Id="rId148" Type="http://schemas.openxmlformats.org/officeDocument/2006/relationships/hyperlink" Target="https://login.consultant.ru/link/?req=doc&amp;base=RLAW049&amp;n=167327&amp;dst=100049" TargetMode="External"/><Relationship Id="rId164" Type="http://schemas.openxmlformats.org/officeDocument/2006/relationships/hyperlink" Target="https://login.consultant.ru/link/?req=doc&amp;base=RLAW049&amp;n=147201&amp;dst=100216" TargetMode="External"/><Relationship Id="rId169" Type="http://schemas.openxmlformats.org/officeDocument/2006/relationships/hyperlink" Target="https://login.consultant.ru/link/?req=doc&amp;base=RLAW049&amp;n=95307&amp;dst=100016" TargetMode="External"/><Relationship Id="rId185" Type="http://schemas.openxmlformats.org/officeDocument/2006/relationships/hyperlink" Target="https://login.consultant.ru/link/?req=doc&amp;base=RLAW049&amp;n=167327&amp;dst=10005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49&amp;n=110782&amp;dst=100005" TargetMode="External"/><Relationship Id="rId180" Type="http://schemas.openxmlformats.org/officeDocument/2006/relationships/hyperlink" Target="https://login.consultant.ru/link/?req=doc&amp;base=RLAW049&amp;n=149270&amp;dst=100192" TargetMode="External"/><Relationship Id="rId210" Type="http://schemas.openxmlformats.org/officeDocument/2006/relationships/hyperlink" Target="https://login.consultant.ru/link/?req=doc&amp;base=RLAW049&amp;n=128951&amp;dst=100116" TargetMode="External"/><Relationship Id="rId215" Type="http://schemas.openxmlformats.org/officeDocument/2006/relationships/hyperlink" Target="https://login.consultant.ru/link/?req=doc&amp;base=RLAW049&amp;n=132257&amp;dst=100078" TargetMode="External"/><Relationship Id="rId26" Type="http://schemas.openxmlformats.org/officeDocument/2006/relationships/hyperlink" Target="https://login.consultant.ru/link/?req=doc&amp;base=RLAW049&amp;n=147201&amp;dst=100006" TargetMode="External"/><Relationship Id="rId47" Type="http://schemas.openxmlformats.org/officeDocument/2006/relationships/hyperlink" Target="https://login.consultant.ru/link/?req=doc&amp;base=RLAW049&amp;n=96982&amp;dst=100006" TargetMode="External"/><Relationship Id="rId68" Type="http://schemas.openxmlformats.org/officeDocument/2006/relationships/hyperlink" Target="https://login.consultant.ru/link/?req=doc&amp;base=LAW&amp;n=389271&amp;dst=100013" TargetMode="External"/><Relationship Id="rId89" Type="http://schemas.openxmlformats.org/officeDocument/2006/relationships/hyperlink" Target="https://login.consultant.ru/link/?req=doc&amp;base=RLAW049&amp;n=149270&amp;dst=100187" TargetMode="External"/><Relationship Id="rId112" Type="http://schemas.openxmlformats.org/officeDocument/2006/relationships/hyperlink" Target="https://login.consultant.ru/link/?req=doc&amp;base=RLAW049&amp;n=167327&amp;dst=100015" TargetMode="External"/><Relationship Id="rId133" Type="http://schemas.openxmlformats.org/officeDocument/2006/relationships/hyperlink" Target="https://login.consultant.ru/link/?req=doc&amp;base=RLAW049&amp;n=167327&amp;dst=100028" TargetMode="External"/><Relationship Id="rId154" Type="http://schemas.openxmlformats.org/officeDocument/2006/relationships/hyperlink" Target="https://login.consultant.ru/link/?req=doc&amp;base=RLAW049&amp;n=157442&amp;dst=100467" TargetMode="External"/><Relationship Id="rId175" Type="http://schemas.openxmlformats.org/officeDocument/2006/relationships/hyperlink" Target="https://login.consultant.ru/link/?req=doc&amp;base=RLAW049&amp;n=128951&amp;dst=100110" TargetMode="External"/><Relationship Id="rId196" Type="http://schemas.openxmlformats.org/officeDocument/2006/relationships/hyperlink" Target="https://login.consultant.ru/link/?req=doc&amp;base=RLAW049&amp;n=132257&amp;dst=100071" TargetMode="External"/><Relationship Id="rId200" Type="http://schemas.openxmlformats.org/officeDocument/2006/relationships/hyperlink" Target="https://login.consultant.ru/link/?req=doc&amp;base=RLAW049&amp;n=132257&amp;dst=100072" TargetMode="External"/><Relationship Id="rId16" Type="http://schemas.openxmlformats.org/officeDocument/2006/relationships/hyperlink" Target="https://login.consultant.ru/link/?req=doc&amp;base=RLAW049&amp;n=138678&amp;dst=100005" TargetMode="External"/><Relationship Id="rId221" Type="http://schemas.openxmlformats.org/officeDocument/2006/relationships/hyperlink" Target="https://login.consultant.ru/link/?req=doc&amp;base=LAW&amp;n=454234" TargetMode="External"/><Relationship Id="rId37" Type="http://schemas.openxmlformats.org/officeDocument/2006/relationships/hyperlink" Target="https://login.consultant.ru/link/?req=doc&amp;base=RLAW049&amp;n=62448" TargetMode="External"/><Relationship Id="rId58" Type="http://schemas.openxmlformats.org/officeDocument/2006/relationships/hyperlink" Target="https://login.consultant.ru/link/?req=doc&amp;base=RLAW049&amp;n=147201&amp;dst=100007" TargetMode="External"/><Relationship Id="rId79" Type="http://schemas.openxmlformats.org/officeDocument/2006/relationships/hyperlink" Target="https://login.consultant.ru/link/?req=doc&amp;base=RLAW049&amp;n=171386&amp;dst=100051" TargetMode="External"/><Relationship Id="rId102" Type="http://schemas.openxmlformats.org/officeDocument/2006/relationships/hyperlink" Target="https://login.consultant.ru/link/?req=doc&amp;base=RLAW049&amp;n=167327&amp;dst=100010" TargetMode="External"/><Relationship Id="rId123" Type="http://schemas.openxmlformats.org/officeDocument/2006/relationships/hyperlink" Target="https://login.consultant.ru/link/?req=doc&amp;base=RLAW049&amp;n=157442&amp;dst=100411" TargetMode="External"/><Relationship Id="rId144" Type="http://schemas.openxmlformats.org/officeDocument/2006/relationships/hyperlink" Target="https://login.consultant.ru/link/?req=doc&amp;base=RLAW049&amp;n=167327&amp;dst=100042" TargetMode="External"/><Relationship Id="rId90" Type="http://schemas.openxmlformats.org/officeDocument/2006/relationships/hyperlink" Target="https://login.consultant.ru/link/?req=doc&amp;base=RLAW049&amp;n=157442&amp;dst=100403" TargetMode="External"/><Relationship Id="rId165" Type="http://schemas.openxmlformats.org/officeDocument/2006/relationships/hyperlink" Target="https://login.consultant.ru/link/?req=doc&amp;base=RLAW049&amp;n=147201&amp;dst=100217" TargetMode="External"/><Relationship Id="rId186" Type="http://schemas.openxmlformats.org/officeDocument/2006/relationships/hyperlink" Target="https://login.consultant.ru/link/?req=doc&amp;base=LAW&amp;n=465972" TargetMode="External"/><Relationship Id="rId211" Type="http://schemas.openxmlformats.org/officeDocument/2006/relationships/hyperlink" Target="https://login.consultant.ru/link/?req=doc&amp;base=RLAW049&amp;n=119596&amp;dst=100196" TargetMode="External"/><Relationship Id="rId27" Type="http://schemas.openxmlformats.org/officeDocument/2006/relationships/hyperlink" Target="https://login.consultant.ru/link/?req=doc&amp;base=RLAW049&amp;n=119596&amp;dst=100007" TargetMode="External"/><Relationship Id="rId48" Type="http://schemas.openxmlformats.org/officeDocument/2006/relationships/hyperlink" Target="https://login.consultant.ru/link/?req=doc&amp;base=RLAW049&amp;n=107613&amp;dst=100007" TargetMode="External"/><Relationship Id="rId69" Type="http://schemas.openxmlformats.org/officeDocument/2006/relationships/hyperlink" Target="https://login.consultant.ru/link/?req=doc&amp;base=LAW&amp;n=129117" TargetMode="External"/><Relationship Id="rId113" Type="http://schemas.openxmlformats.org/officeDocument/2006/relationships/hyperlink" Target="https://login.consultant.ru/link/?req=doc&amp;base=RLAW049&amp;n=167327&amp;dst=100016" TargetMode="External"/><Relationship Id="rId134" Type="http://schemas.openxmlformats.org/officeDocument/2006/relationships/hyperlink" Target="https://login.consultant.ru/link/?req=doc&amp;base=RLAW049&amp;n=167327&amp;dst=100029" TargetMode="External"/><Relationship Id="rId80" Type="http://schemas.openxmlformats.org/officeDocument/2006/relationships/hyperlink" Target="https://login.consultant.ru/link/?req=doc&amp;base=RLAW049&amp;n=171386&amp;dst=100050" TargetMode="External"/><Relationship Id="rId155" Type="http://schemas.openxmlformats.org/officeDocument/2006/relationships/hyperlink" Target="https://login.consultant.ru/link/?req=doc&amp;base=LAW&amp;n=465972" TargetMode="External"/><Relationship Id="rId176" Type="http://schemas.openxmlformats.org/officeDocument/2006/relationships/hyperlink" Target="https://login.consultant.ru/link/?req=doc&amp;base=RLAW049&amp;n=132257&amp;dst=100065" TargetMode="External"/><Relationship Id="rId197" Type="http://schemas.openxmlformats.org/officeDocument/2006/relationships/hyperlink" Target="https://login.consultant.ru/link/?req=doc&amp;base=LAW&amp;n=26303&amp;dst=100168" TargetMode="External"/><Relationship Id="rId201" Type="http://schemas.openxmlformats.org/officeDocument/2006/relationships/hyperlink" Target="https://login.consultant.ru/link/?req=doc&amp;base=RLAW049&amp;n=110782&amp;dst=100150" TargetMode="External"/><Relationship Id="rId222" Type="http://schemas.openxmlformats.org/officeDocument/2006/relationships/hyperlink" Target="https://login.consultant.ru/link/?req=doc&amp;base=RLAW049&amp;n=167327&amp;dst=100059" TargetMode="External"/><Relationship Id="rId17" Type="http://schemas.openxmlformats.org/officeDocument/2006/relationships/hyperlink" Target="https://login.consultant.ru/link/?req=doc&amp;base=RLAW049&amp;n=143747&amp;dst=100005" TargetMode="External"/><Relationship Id="rId38" Type="http://schemas.openxmlformats.org/officeDocument/2006/relationships/hyperlink" Target="https://login.consultant.ru/link/?req=doc&amp;base=RLAW049&amp;n=66430" TargetMode="External"/><Relationship Id="rId59" Type="http://schemas.openxmlformats.org/officeDocument/2006/relationships/hyperlink" Target="https://login.consultant.ru/link/?req=doc&amp;base=RLAW049&amp;n=149270&amp;dst=100006" TargetMode="External"/><Relationship Id="rId103" Type="http://schemas.openxmlformats.org/officeDocument/2006/relationships/hyperlink" Target="https://login.consultant.ru/link/?req=doc&amp;base=RLAW049&amp;n=167327&amp;dst=100012" TargetMode="External"/><Relationship Id="rId124" Type="http://schemas.openxmlformats.org/officeDocument/2006/relationships/hyperlink" Target="https://login.consultant.ru/link/?req=doc&amp;base=RLAW049&amp;n=157442&amp;dst=100412" TargetMode="External"/><Relationship Id="rId70" Type="http://schemas.openxmlformats.org/officeDocument/2006/relationships/hyperlink" Target="https://login.consultant.ru/link/?req=doc&amp;base=LAW&amp;n=429265&amp;dst=100012" TargetMode="External"/><Relationship Id="rId91" Type="http://schemas.openxmlformats.org/officeDocument/2006/relationships/hyperlink" Target="https://login.consultant.ru/link/?req=doc&amp;base=RLAW049&amp;n=167327&amp;dst=100006" TargetMode="External"/><Relationship Id="rId145" Type="http://schemas.openxmlformats.org/officeDocument/2006/relationships/hyperlink" Target="https://login.consultant.ru/link/?req=doc&amp;base=RLAW049&amp;n=167327&amp;dst=100043" TargetMode="External"/><Relationship Id="rId166" Type="http://schemas.openxmlformats.org/officeDocument/2006/relationships/hyperlink" Target="https://login.consultant.ru/link/?req=doc&amp;base=RLAW049&amp;n=147201&amp;dst=100218" TargetMode="External"/><Relationship Id="rId187" Type="http://schemas.openxmlformats.org/officeDocument/2006/relationships/hyperlink" Target="https://login.consultant.ru/link/?req=doc&amp;base=RLAW049&amp;n=132257&amp;dst=100068" TargetMode="External"/><Relationship Id="rId1" Type="http://schemas.openxmlformats.org/officeDocument/2006/relationships/styles" Target="styles.xml"/><Relationship Id="rId212" Type="http://schemas.openxmlformats.org/officeDocument/2006/relationships/hyperlink" Target="https://login.consultant.ru/link/?req=doc&amp;base=LAW&amp;n=470713" TargetMode="External"/><Relationship Id="rId28" Type="http://schemas.openxmlformats.org/officeDocument/2006/relationships/hyperlink" Target="https://login.consultant.ru/link/?req=doc&amp;base=RLAW049&amp;n=119596&amp;dst=100007" TargetMode="External"/><Relationship Id="rId49" Type="http://schemas.openxmlformats.org/officeDocument/2006/relationships/hyperlink" Target="https://login.consultant.ru/link/?req=doc&amp;base=RLAW049&amp;n=110782&amp;dst=100006" TargetMode="External"/><Relationship Id="rId114" Type="http://schemas.openxmlformats.org/officeDocument/2006/relationships/hyperlink" Target="https://login.consultant.ru/link/?req=doc&amp;base=LAW&amp;n=306039&amp;dst=100010" TargetMode="External"/><Relationship Id="rId60" Type="http://schemas.openxmlformats.org/officeDocument/2006/relationships/hyperlink" Target="https://login.consultant.ru/link/?req=doc&amp;base=RLAW049&amp;n=157442&amp;dst=100006" TargetMode="External"/><Relationship Id="rId81" Type="http://schemas.openxmlformats.org/officeDocument/2006/relationships/hyperlink" Target="https://login.consultant.ru/link/?req=doc&amp;base=RLAW049&amp;n=171386&amp;dst=100052" TargetMode="External"/><Relationship Id="rId135" Type="http://schemas.openxmlformats.org/officeDocument/2006/relationships/hyperlink" Target="https://login.consultant.ru/link/?req=doc&amp;base=RLAW049&amp;n=167327&amp;dst=100030" TargetMode="External"/><Relationship Id="rId156" Type="http://schemas.openxmlformats.org/officeDocument/2006/relationships/hyperlink" Target="https://login.consultant.ru/link/?req=doc&amp;base=RLAW049&amp;n=157442&amp;dst=100468" TargetMode="External"/><Relationship Id="rId177" Type="http://schemas.openxmlformats.org/officeDocument/2006/relationships/hyperlink" Target="https://login.consultant.ru/link/?req=doc&amp;base=RLAW049&amp;n=149270&amp;dst=100192" TargetMode="External"/><Relationship Id="rId198" Type="http://schemas.openxmlformats.org/officeDocument/2006/relationships/hyperlink" Target="https://login.consultant.ru/link/?req=doc&amp;base=LAW&amp;n=26303&amp;dst=100254" TargetMode="External"/><Relationship Id="rId202" Type="http://schemas.openxmlformats.org/officeDocument/2006/relationships/hyperlink" Target="https://login.consultant.ru/link/?req=doc&amp;base=RLAW049&amp;n=87005&amp;dst=100091" TargetMode="External"/><Relationship Id="rId223" Type="http://schemas.openxmlformats.org/officeDocument/2006/relationships/hyperlink" Target="https://login.consultant.ru/link/?req=doc&amp;base=RLAW049&amp;n=167327&amp;dst=100060" TargetMode="External"/><Relationship Id="rId18" Type="http://schemas.openxmlformats.org/officeDocument/2006/relationships/hyperlink" Target="https://login.consultant.ru/link/?req=doc&amp;base=RLAW049&amp;n=147201&amp;dst=100005" TargetMode="External"/><Relationship Id="rId39" Type="http://schemas.openxmlformats.org/officeDocument/2006/relationships/hyperlink" Target="https://login.consultant.ru/link/?req=doc&amp;base=RLAW049&amp;n=57742" TargetMode="External"/><Relationship Id="rId50" Type="http://schemas.openxmlformats.org/officeDocument/2006/relationships/hyperlink" Target="https://login.consultant.ru/link/?req=doc&amp;base=RLAW049&amp;n=117890&amp;dst=100008" TargetMode="External"/><Relationship Id="rId104" Type="http://schemas.openxmlformats.org/officeDocument/2006/relationships/hyperlink" Target="https://login.consultant.ru/link/?req=doc&amp;base=RLAW049&amp;n=149270&amp;dst=100190" TargetMode="External"/><Relationship Id="rId125" Type="http://schemas.openxmlformats.org/officeDocument/2006/relationships/hyperlink" Target="https://login.consultant.ru/link/?req=doc&amp;base=RLAW049&amp;n=157442&amp;dst=100414" TargetMode="External"/><Relationship Id="rId146" Type="http://schemas.openxmlformats.org/officeDocument/2006/relationships/hyperlink" Target="https://login.consultant.ru/link/?req=doc&amp;base=RLAW049&amp;n=167327&amp;dst=100044" TargetMode="External"/><Relationship Id="rId167" Type="http://schemas.openxmlformats.org/officeDocument/2006/relationships/hyperlink" Target="https://login.consultant.ru/link/?req=doc&amp;base=RLAW049&amp;n=133924&amp;dst=100253" TargetMode="External"/><Relationship Id="rId188" Type="http://schemas.openxmlformats.org/officeDocument/2006/relationships/hyperlink" Target="https://login.consultant.ru/link/?req=doc&amp;base=RLAW049&amp;n=132257&amp;dst=100069" TargetMode="External"/><Relationship Id="rId71" Type="http://schemas.openxmlformats.org/officeDocument/2006/relationships/hyperlink" Target="https://login.consultant.ru/link/?req=doc&amp;base=LAW&amp;n=358026" TargetMode="External"/><Relationship Id="rId92" Type="http://schemas.openxmlformats.org/officeDocument/2006/relationships/hyperlink" Target="https://login.consultant.ru/link/?req=doc&amp;base=RLAW049&amp;n=133924&amp;dst=100226" TargetMode="External"/><Relationship Id="rId213" Type="http://schemas.openxmlformats.org/officeDocument/2006/relationships/hyperlink" Target="https://login.consultant.ru/link/?req=doc&amp;base=RLAW049&amp;n=128951&amp;dst=100117" TargetMode="External"/><Relationship Id="rId2" Type="http://schemas.openxmlformats.org/officeDocument/2006/relationships/settings" Target="settings.xml"/><Relationship Id="rId29" Type="http://schemas.openxmlformats.org/officeDocument/2006/relationships/hyperlink" Target="https://login.consultant.ru/link/?req=doc&amp;base=RLAW049&amp;n=132257&amp;dst=100006" TargetMode="External"/><Relationship Id="rId40" Type="http://schemas.openxmlformats.org/officeDocument/2006/relationships/hyperlink" Target="https://login.consultant.ru/link/?req=doc&amp;base=RLAW049&amp;n=72499" TargetMode="External"/><Relationship Id="rId115" Type="http://schemas.openxmlformats.org/officeDocument/2006/relationships/hyperlink" Target="https://login.consultant.ru/link/?req=doc&amp;base=RLAW049&amp;n=167327&amp;dst=100017" TargetMode="External"/><Relationship Id="rId136" Type="http://schemas.openxmlformats.org/officeDocument/2006/relationships/hyperlink" Target="https://login.consultant.ru/link/?req=doc&amp;base=RLAW049&amp;n=167327&amp;dst=100032" TargetMode="External"/><Relationship Id="rId157" Type="http://schemas.openxmlformats.org/officeDocument/2006/relationships/hyperlink" Target="https://login.consultant.ru/link/?req=doc&amp;base=RLAW049&amp;n=168699&amp;dst=100041" TargetMode="External"/><Relationship Id="rId178" Type="http://schemas.openxmlformats.org/officeDocument/2006/relationships/hyperlink" Target="https://login.consultant.ru/link/?req=doc&amp;base=RLAW049&amp;n=167327&amp;dst=100054" TargetMode="External"/><Relationship Id="rId61" Type="http://schemas.openxmlformats.org/officeDocument/2006/relationships/hyperlink" Target="https://login.consultant.ru/link/?req=doc&amp;base=RLAW049&amp;n=160868&amp;dst=100006" TargetMode="External"/><Relationship Id="rId82" Type="http://schemas.openxmlformats.org/officeDocument/2006/relationships/hyperlink" Target="https://login.consultant.ru/link/?req=doc&amp;base=RLAW049&amp;n=165971&amp;dst=361498" TargetMode="External"/><Relationship Id="rId199" Type="http://schemas.openxmlformats.org/officeDocument/2006/relationships/hyperlink" Target="https://login.consultant.ru/link/?req=doc&amp;base=RLAW049&amp;n=167327&amp;dst=100057" TargetMode="External"/><Relationship Id="rId203" Type="http://schemas.openxmlformats.org/officeDocument/2006/relationships/hyperlink" Target="https://login.consultant.ru/link/?req=doc&amp;base=RLAW049&amp;n=95196&amp;dst=100047" TargetMode="External"/><Relationship Id="rId19" Type="http://schemas.openxmlformats.org/officeDocument/2006/relationships/hyperlink" Target="https://login.consultant.ru/link/?req=doc&amp;base=RLAW049&amp;n=149270&amp;dst=100005" TargetMode="External"/><Relationship Id="rId224" Type="http://schemas.openxmlformats.org/officeDocument/2006/relationships/hyperlink" Target="https://login.consultant.ru/link/?req=doc&amp;base=RLAW049&amp;n=167327&amp;dst=100061" TargetMode="External"/><Relationship Id="rId30" Type="http://schemas.openxmlformats.org/officeDocument/2006/relationships/hyperlink" Target="https://login.consultant.ru/link/?req=doc&amp;base=RLAW049&amp;n=95196&amp;dst=100006" TargetMode="External"/><Relationship Id="rId105" Type="http://schemas.openxmlformats.org/officeDocument/2006/relationships/hyperlink" Target="https://login.consultant.ru/link/?req=doc&amp;base=RLAW049&amp;n=147201&amp;dst=100211" TargetMode="External"/><Relationship Id="rId126" Type="http://schemas.openxmlformats.org/officeDocument/2006/relationships/hyperlink" Target="https://login.consultant.ru/link/?req=doc&amp;base=RLAW049&amp;n=167327&amp;dst=100022" TargetMode="External"/><Relationship Id="rId147" Type="http://schemas.openxmlformats.org/officeDocument/2006/relationships/hyperlink" Target="https://login.consultant.ru/link/?req=doc&amp;base=RLAW049&amp;n=133924&amp;dst=100228" TargetMode="External"/><Relationship Id="rId168" Type="http://schemas.openxmlformats.org/officeDocument/2006/relationships/hyperlink" Target="https://login.consultant.ru/link/?req=doc&amp;base=RLAW049&amp;n=157442&amp;dst=100470" TargetMode="External"/><Relationship Id="rId51" Type="http://schemas.openxmlformats.org/officeDocument/2006/relationships/hyperlink" Target="https://login.consultant.ru/link/?req=doc&amp;base=RLAW049&amp;n=119596&amp;dst=100009" TargetMode="External"/><Relationship Id="rId72" Type="http://schemas.openxmlformats.org/officeDocument/2006/relationships/hyperlink" Target="https://login.consultant.ru/link/?req=doc&amp;base=LAW&amp;n=463544&amp;dst=13636" TargetMode="External"/><Relationship Id="rId93" Type="http://schemas.openxmlformats.org/officeDocument/2006/relationships/hyperlink" Target="https://login.consultant.ru/link/?req=doc&amp;base=RLAW049&amp;n=138678&amp;dst=100036" TargetMode="External"/><Relationship Id="rId189" Type="http://schemas.openxmlformats.org/officeDocument/2006/relationships/hyperlink" Target="https://login.consultant.ru/link/?req=doc&amp;base=RLAW049&amp;n=110782&amp;dst=100132" TargetMode="External"/><Relationship Id="rId3" Type="http://schemas.openxmlformats.org/officeDocument/2006/relationships/webSettings" Target="webSettings.xml"/><Relationship Id="rId214" Type="http://schemas.openxmlformats.org/officeDocument/2006/relationships/hyperlink" Target="https://login.consultant.ru/link/?req=doc&amp;base=RLAW049&amp;n=132257&amp;dst=1000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23734</Words>
  <Characters>135286</Characters>
  <Application>Microsoft Office Word</Application>
  <DocSecurity>0</DocSecurity>
  <Lines>1127</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Contract</Company>
  <LinksUpToDate>false</LinksUpToDate>
  <CharactersWithSpaces>158703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Дроздова Елена Владимировна</dc:creator>
  <cp:keywords/>
  <dc:description/>
  <cp:lastModifiedBy>Дроздова Елена Владимировна</cp:lastModifiedBy>
  <cp:revision>1</cp:revision>
  <dcterms:created xsi:type="dcterms:W3CDTF">2024-04-19T08:01:00Z</dcterms:created>
  <dcterms:modified xsi:type="dcterms:W3CDTF">2024-04-19T08:01:00Z</dcterms:modified>
</cp:coreProperties>
</file>